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02767" w14:textId="77777777" w:rsidR="007C7A84" w:rsidRDefault="007C7A84" w:rsidP="007C7A84">
      <w:pPr>
        <w:tabs>
          <w:tab w:val="center" w:pos="1418"/>
          <w:tab w:val="left" w:pos="3261"/>
          <w:tab w:val="center" w:pos="5670"/>
        </w:tabs>
        <w:jc w:val="center"/>
        <w:rPr>
          <w:caps/>
          <w:sz w:val="28"/>
          <w:szCs w:val="28"/>
        </w:rPr>
      </w:pPr>
      <w:r>
        <w:rPr>
          <w:rFonts w:eastAsia="Times New Roman" w:cs="Calibri"/>
          <w:b/>
          <w:iCs/>
          <w:caps/>
          <w:sz w:val="28"/>
          <w:szCs w:val="28"/>
          <w:lang w:eastAsia="fr-FR"/>
        </w:rPr>
        <w:t xml:space="preserve">SEANCE DU </w:t>
      </w:r>
      <w:r>
        <w:rPr>
          <w:rFonts w:eastAsia="Times New Roman" w:cs="Calibri Light"/>
          <w:b/>
          <w:iCs/>
          <w:caps/>
          <w:sz w:val="28"/>
          <w:szCs w:val="28"/>
          <w:lang w:eastAsia="fr-FR"/>
        </w:rPr>
        <w:t>28 janvier 2026</w:t>
      </w:r>
    </w:p>
    <w:p w14:paraId="28548AD0" w14:textId="77777777" w:rsidR="007C7A84" w:rsidRDefault="007C7A84" w:rsidP="007C7A84">
      <w:pPr>
        <w:jc w:val="center"/>
        <w:rPr>
          <w:rFonts w:cs="Calibri"/>
          <w:iCs/>
          <w:lang w:eastAsia="fr-FR"/>
        </w:rPr>
      </w:pPr>
      <w:r>
        <w:rPr>
          <w:rFonts w:cs="Calibri"/>
          <w:iCs/>
          <w:lang w:eastAsia="fr-FR"/>
        </w:rPr>
        <w:t>**********</w:t>
      </w:r>
    </w:p>
    <w:p w14:paraId="0A010FCA" w14:textId="77777777" w:rsidR="007C7A84" w:rsidRDefault="007C7A84" w:rsidP="007C7A84">
      <w:pPr>
        <w:rPr>
          <w:rFonts w:cs="Calibri"/>
          <w:iCs/>
          <w:lang w:eastAsia="fr-FR"/>
        </w:rPr>
      </w:pPr>
    </w:p>
    <w:tbl>
      <w:tblPr>
        <w:tblW w:w="5000" w:type="pct"/>
        <w:tblLayout w:type="fixed"/>
        <w:tblCellMar>
          <w:left w:w="0" w:type="dxa"/>
          <w:right w:w="0" w:type="dxa"/>
        </w:tblCellMar>
        <w:tblLook w:val="0000" w:firstRow="0" w:lastRow="0" w:firstColumn="0" w:lastColumn="0" w:noHBand="0" w:noVBand="0"/>
      </w:tblPr>
      <w:tblGrid>
        <w:gridCol w:w="1367"/>
        <w:gridCol w:w="7705"/>
      </w:tblGrid>
      <w:tr w:rsidR="007C7A84" w14:paraId="2004B8F2" w14:textId="77777777" w:rsidTr="00215D9E">
        <w:tc>
          <w:tcPr>
            <w:tcW w:w="1451" w:type="dxa"/>
          </w:tcPr>
          <w:p w14:paraId="65C75DEB" w14:textId="77777777" w:rsidR="007C7A84" w:rsidRDefault="007C7A84" w:rsidP="00215D9E">
            <w:pPr>
              <w:pStyle w:val="mltAssembly"/>
              <w:rPr>
                <w:szCs w:val="16"/>
              </w:rPr>
            </w:pPr>
            <w:r>
              <w:rPr>
                <w:szCs w:val="16"/>
              </w:rPr>
              <w:t>Présents :</w:t>
            </w:r>
          </w:p>
        </w:tc>
        <w:tc>
          <w:tcPr>
            <w:tcW w:w="8187" w:type="dxa"/>
          </w:tcPr>
          <w:p w14:paraId="2C6B00A6" w14:textId="77777777" w:rsidR="007C7A84" w:rsidRDefault="007C7A84" w:rsidP="00215D9E">
            <w:pPr>
              <w:pStyle w:val="mltAssembly"/>
            </w:pPr>
            <w:r>
              <w:t>M. Bastien MARLOT, Bourgmestre - Président;</w:t>
            </w:r>
            <w:r>
              <w:br/>
              <w:t>Mme Alicia VANDENABEELE, M. Antony GALAND, Mme Justine FLAMMIA, M. Valentin MALFAIT, Échevins;</w:t>
            </w:r>
            <w:r>
              <w:br/>
              <w:t>M. Christian VANDEPUTTE, Président du C.A.S.;</w:t>
            </w:r>
            <w:r>
              <w:br/>
              <w:t>M. Alain CARION, Mme Line BUTAYE-BRULARD, Mme Catherine DUBOIS, M. Daniel LETURCQ, Mme Lucette RAVEZ, M. Jean-Vincent DEGAND, M. Emile AMORISON, Mme Michèle CARPREAU, M. Pascal BIEBUYCK, Mme Louise COTTON, Mme Emmeline MONTREUIL, Mme Chantal KABORE, M. Hubert WILLEMS, Conseillers;</w:t>
            </w:r>
            <w:r>
              <w:br/>
              <w:t>M. Stéphane DRAMAIX, Directeur général;</w:t>
            </w:r>
          </w:p>
        </w:tc>
      </w:tr>
      <w:tr w:rsidR="007C7A84" w14:paraId="1B6BC328" w14:textId="77777777" w:rsidTr="00215D9E">
        <w:tc>
          <w:tcPr>
            <w:tcW w:w="1451" w:type="dxa"/>
          </w:tcPr>
          <w:p w14:paraId="7037F12E" w14:textId="77777777" w:rsidR="007C7A84" w:rsidRDefault="007C7A84" w:rsidP="00215D9E">
            <w:pPr>
              <w:pStyle w:val="mltAssembly"/>
              <w:rPr>
                <w:szCs w:val="16"/>
              </w:rPr>
            </w:pPr>
            <w:r>
              <w:rPr>
                <w:szCs w:val="16"/>
              </w:rPr>
              <w:t>Excusé(s) :</w:t>
            </w:r>
          </w:p>
        </w:tc>
        <w:tc>
          <w:tcPr>
            <w:tcW w:w="8187" w:type="dxa"/>
          </w:tcPr>
          <w:p w14:paraId="2D2C66AD" w14:textId="77777777" w:rsidR="007C7A84" w:rsidRDefault="007C7A84" w:rsidP="00215D9E">
            <w:pPr>
              <w:pStyle w:val="mltAssembly"/>
            </w:pPr>
            <w:r>
              <w:t>M. Luc VAN DER STICHELEN, Échevin;</w:t>
            </w:r>
            <w:r>
              <w:br/>
              <w:t>Mme Cécile CHEVALIER, M. Jean-Michel MATON, M. Benoit DELPLANQUE, Conseillers;</w:t>
            </w:r>
          </w:p>
        </w:tc>
      </w:tr>
    </w:tbl>
    <w:p w14:paraId="102A93E0" w14:textId="77777777" w:rsidR="007C7A84" w:rsidRDefault="007C7A84" w:rsidP="007C7A84">
      <w:pPr>
        <w:jc w:val="center"/>
        <w:rPr>
          <w:rFonts w:eastAsia="Times New Roman" w:cs="Calibri"/>
          <w:bCs/>
          <w:iCs/>
          <w:szCs w:val="20"/>
          <w:lang w:eastAsia="fr-FR"/>
        </w:rPr>
      </w:pPr>
      <w:r>
        <w:rPr>
          <w:rFonts w:eastAsia="Times New Roman" w:cs="Calibri"/>
          <w:bCs/>
          <w:iCs/>
          <w:szCs w:val="20"/>
          <w:lang w:eastAsia="fr-FR"/>
        </w:rPr>
        <w:t>**********</w:t>
      </w:r>
    </w:p>
    <w:p w14:paraId="4C77B0A5" w14:textId="77777777" w:rsidR="007C7A84" w:rsidRDefault="007C7A84" w:rsidP="007C7A84"/>
    <w:p w14:paraId="26C09398" w14:textId="77777777" w:rsidR="007C7A84" w:rsidRDefault="007C7A84" w:rsidP="007C7A84">
      <w:r>
        <w:rPr>
          <w:rFonts w:eastAsia="Times New Roman" w:cs="Calibri"/>
          <w:iCs/>
          <w:lang w:eastAsia="fr-FR"/>
        </w:rPr>
        <w:t>Monsieur le Bourgmestre-Président ouvre la séance à 19h 35.</w:t>
      </w:r>
    </w:p>
    <w:p w14:paraId="44EAE60A" w14:textId="77777777" w:rsidR="007C7A84" w:rsidRDefault="007C7A84" w:rsidP="007C7A84">
      <w:pPr>
        <w:jc w:val="center"/>
        <w:rPr>
          <w:rFonts w:eastAsia="Times New Roman" w:cs="Calibri"/>
          <w:bCs/>
          <w:iCs/>
          <w:lang w:eastAsia="fr-FR"/>
        </w:rPr>
      </w:pPr>
      <w:r>
        <w:rPr>
          <w:rFonts w:eastAsia="Times New Roman" w:cs="Calibri"/>
          <w:bCs/>
          <w:iCs/>
          <w:lang w:eastAsia="fr-FR"/>
        </w:rPr>
        <w:t>**********</w:t>
      </w:r>
    </w:p>
    <w:p w14:paraId="0287F3D7" w14:textId="77777777" w:rsidR="007C7A84" w:rsidRDefault="007C7A84" w:rsidP="007C7A84"/>
    <w:p w14:paraId="34A2294B" w14:textId="77777777" w:rsidR="007C7A84" w:rsidRDefault="007C7A84" w:rsidP="007C7A84">
      <w:pPr>
        <w:jc w:val="center"/>
        <w:rPr>
          <w:caps/>
        </w:rPr>
      </w:pPr>
      <w:r>
        <w:rPr>
          <w:caps/>
        </w:rPr>
        <w:t>Séance publique</w:t>
      </w:r>
    </w:p>
    <w:p w14:paraId="4C16DFD7" w14:textId="77777777" w:rsidR="007C7A84" w:rsidRPr="002D27FD" w:rsidRDefault="007C7A84" w:rsidP="00C66DBF"/>
    <w:p w14:paraId="2496116D" w14:textId="77777777" w:rsidR="007C7A84" w:rsidRPr="00C66DBF" w:rsidRDefault="007C7A84" w:rsidP="00C66DBF">
      <w:pPr>
        <w:pStyle w:val="Titre2"/>
        <w:rPr>
          <w:caps/>
        </w:rPr>
      </w:pPr>
      <w:r w:rsidRPr="00C66DBF">
        <w:rPr>
          <w:caps/>
        </w:rPr>
        <w:t>Administration générale</w:t>
      </w:r>
    </w:p>
    <w:p w14:paraId="2C273FAA" w14:textId="77777777" w:rsidR="007C7A84" w:rsidRPr="002D27FD" w:rsidRDefault="007C7A84" w:rsidP="007C7A84"/>
    <w:p w14:paraId="78C23804" w14:textId="77777777" w:rsidR="007C7A84" w:rsidRPr="00C66DBF" w:rsidRDefault="007C7A84" w:rsidP="00C66DBF">
      <w:pPr>
        <w:pStyle w:val="Titre3"/>
      </w:pPr>
      <w:r w:rsidRPr="00C66DBF">
        <w:t>Procès-verbal de la séance du 17 décembre 2025. Approbation. Examen. Décision</w:t>
      </w:r>
    </w:p>
    <w:p w14:paraId="4DEBFACC" w14:textId="77777777" w:rsidR="007C7A84" w:rsidRDefault="007C7A84" w:rsidP="007C7A84">
      <w:pPr>
        <w:rPr>
          <w:b/>
          <w:bCs/>
          <w:u w:val="single"/>
        </w:rPr>
      </w:pPr>
    </w:p>
    <w:p w14:paraId="71013BFF" w14:textId="77777777" w:rsidR="007C7A84" w:rsidRDefault="007C7A84" w:rsidP="007C7A84">
      <w:pPr>
        <w:jc w:val="both"/>
      </w:pPr>
      <w:r>
        <w:t>Le Conseil communal, unanime, approuve le procès-verbal de sa séance du 17 décembre 2025.</w:t>
      </w:r>
    </w:p>
    <w:p w14:paraId="5767A850" w14:textId="77777777" w:rsidR="007C7A84" w:rsidRDefault="007C7A84" w:rsidP="007C7A84">
      <w:pPr>
        <w:tabs>
          <w:tab w:val="left" w:pos="-1800"/>
        </w:tabs>
        <w:ind w:left="540" w:hanging="540"/>
        <w:jc w:val="center"/>
        <w:rPr>
          <w:rFonts w:eastAsia="Times New Roman" w:cs="Calibri"/>
          <w:bCs/>
          <w:lang w:eastAsia="fr-FR"/>
        </w:rPr>
      </w:pPr>
      <w:r>
        <w:rPr>
          <w:rFonts w:eastAsia="Times New Roman" w:cs="Calibri"/>
          <w:bCs/>
          <w:lang w:eastAsia="fr-FR"/>
        </w:rPr>
        <w:t>**********</w:t>
      </w:r>
    </w:p>
    <w:p w14:paraId="3EB0D683" w14:textId="77777777" w:rsidR="007C7A84" w:rsidRPr="002D27FD" w:rsidRDefault="007C7A84" w:rsidP="007C7A84"/>
    <w:p w14:paraId="21222414" w14:textId="77777777" w:rsidR="007C7A84" w:rsidRDefault="007C7A84" w:rsidP="00C66DBF">
      <w:pPr>
        <w:pStyle w:val="Titre3"/>
      </w:pPr>
      <w:r>
        <w:t>Budget Participatif Citoyen [BPC] - Comité de Sélection - Modification. Examen. Décision.</w:t>
      </w:r>
    </w:p>
    <w:p w14:paraId="35CEC77E" w14:textId="77777777" w:rsidR="007C7A84" w:rsidRPr="002D27FD" w:rsidRDefault="007C7A84" w:rsidP="007C7A84">
      <w:pPr>
        <w:jc w:val="both"/>
        <w:rPr>
          <w:u w:val="single"/>
        </w:rPr>
      </w:pPr>
    </w:p>
    <w:p w14:paraId="58C7F767" w14:textId="77777777" w:rsidR="007C7A84" w:rsidRPr="002D27FD" w:rsidRDefault="007C7A84" w:rsidP="007C7A84">
      <w:pPr>
        <w:jc w:val="both"/>
        <w:rPr>
          <w:u w:val="single"/>
        </w:rPr>
      </w:pPr>
      <w:r w:rsidRPr="002D27FD">
        <w:rPr>
          <w:u w:val="single"/>
        </w:rPr>
        <w:t>Délibération :</w:t>
      </w:r>
    </w:p>
    <w:p w14:paraId="0A6B00F7" w14:textId="77777777" w:rsidR="007C7A84" w:rsidRDefault="007C7A84" w:rsidP="007C7A84">
      <w:pPr>
        <w:jc w:val="both"/>
        <w:rPr>
          <w:u w:val="single"/>
        </w:rPr>
      </w:pPr>
    </w:p>
    <w:p w14:paraId="4610AF57" w14:textId="77777777" w:rsidR="007C7A84" w:rsidRDefault="007C7A84" w:rsidP="007C7A84">
      <w:pPr>
        <w:jc w:val="both"/>
        <w:rPr>
          <w:u w:val="single"/>
        </w:rPr>
      </w:pPr>
      <w:r>
        <w:rPr>
          <w:u w:val="single"/>
        </w:rPr>
        <w:t xml:space="preserve">Budget Participatif Citoyen </w:t>
      </w:r>
      <w:r w:rsidRPr="002D27FD">
        <w:rPr>
          <w:u w:val="single"/>
        </w:rPr>
        <w:t>[BPC]</w:t>
      </w:r>
      <w:r>
        <w:rPr>
          <w:u w:val="single"/>
        </w:rPr>
        <w:t xml:space="preserve"> – Comité de Sélection – Modification. Examen. Décision.</w:t>
      </w:r>
    </w:p>
    <w:p w14:paraId="09236B82" w14:textId="77777777" w:rsidR="007C7A84" w:rsidRPr="002D27FD" w:rsidRDefault="007C7A84" w:rsidP="007C7A84">
      <w:pPr>
        <w:jc w:val="both"/>
        <w:rPr>
          <w:u w:val="single"/>
        </w:rPr>
      </w:pPr>
    </w:p>
    <w:p w14:paraId="2EE017F8" w14:textId="77777777" w:rsidR="007C7A84" w:rsidRDefault="007C7A84" w:rsidP="007C7A84">
      <w:pPr>
        <w:tabs>
          <w:tab w:val="center" w:pos="567"/>
        </w:tabs>
        <w:jc w:val="both"/>
      </w:pPr>
      <w:r>
        <w:rPr>
          <w:rFonts w:eastAsia="Times New Roman" w:cs="Calibri Light"/>
          <w:iCs/>
          <w:lang w:val="fr-FR" w:eastAsia="fr-FR"/>
        </w:rPr>
        <w:t xml:space="preserve">Le </w:t>
      </w:r>
      <w:r>
        <w:rPr>
          <w:rFonts w:eastAsia="Times New Roman" w:cs="Arial"/>
          <w:iCs/>
          <w:lang w:val="fr-FR" w:eastAsia="fr-FR"/>
        </w:rPr>
        <w:t xml:space="preserve">Conseil Communal, siégeant en séance publique, </w:t>
      </w:r>
    </w:p>
    <w:p w14:paraId="66045258" w14:textId="77777777" w:rsidR="007C7A84" w:rsidRPr="000E5BB6" w:rsidRDefault="007C7A84" w:rsidP="007C7A84">
      <w:pPr>
        <w:tabs>
          <w:tab w:val="center" w:pos="567"/>
        </w:tabs>
        <w:jc w:val="both"/>
        <w:rPr>
          <w:rFonts w:eastAsia="Times New Roman" w:cs="Arial"/>
          <w:iCs/>
          <w:lang w:val="fr-FR" w:eastAsia="fr-FR"/>
        </w:rPr>
      </w:pPr>
    </w:p>
    <w:p w14:paraId="4ED7DE39" w14:textId="77777777" w:rsidR="007C7A84" w:rsidRDefault="007C7A84" w:rsidP="007C7A84">
      <w:pPr>
        <w:tabs>
          <w:tab w:val="center" w:pos="0"/>
          <w:tab w:val="center" w:pos="567"/>
        </w:tabs>
        <w:jc w:val="both"/>
      </w:pPr>
      <w:r>
        <w:tab/>
        <w:t>Vu le Code de la démocratie locale et de la décentralisation dont l'article L1321-3 ;</w:t>
      </w:r>
    </w:p>
    <w:p w14:paraId="4A750BE5" w14:textId="77777777" w:rsidR="007C7A84" w:rsidRDefault="007C7A84" w:rsidP="007C7A84">
      <w:pPr>
        <w:tabs>
          <w:tab w:val="center" w:pos="567"/>
        </w:tabs>
        <w:jc w:val="both"/>
      </w:pPr>
    </w:p>
    <w:p w14:paraId="07562C35" w14:textId="77777777" w:rsidR="007C7A84" w:rsidRDefault="007C7A84" w:rsidP="007C7A84">
      <w:pPr>
        <w:tabs>
          <w:tab w:val="center" w:pos="0"/>
        </w:tabs>
        <w:jc w:val="both"/>
      </w:pPr>
      <w:r>
        <w:tab/>
        <w:t>Vu la circulaire ministérielle du 15 septembre 2025 relative à l'élaboration des budgets des communes de la Région wallonne pour l'année 2026 et plus particulièrement son point II.20 "Budget participatif" ;</w:t>
      </w:r>
    </w:p>
    <w:p w14:paraId="0FEAA2D5" w14:textId="77777777" w:rsidR="007C7A84" w:rsidRDefault="007C7A84" w:rsidP="007C7A84">
      <w:pPr>
        <w:tabs>
          <w:tab w:val="center" w:pos="567"/>
        </w:tabs>
        <w:jc w:val="both"/>
      </w:pPr>
    </w:p>
    <w:p w14:paraId="377573FC" w14:textId="77777777" w:rsidR="007C7A84" w:rsidRDefault="007C7A84" w:rsidP="007C7A84">
      <w:pPr>
        <w:tabs>
          <w:tab w:val="center" w:pos="0"/>
        </w:tabs>
        <w:jc w:val="both"/>
      </w:pPr>
      <w:r>
        <w:tab/>
        <w:t>Revu sa délibération en date du 22 janvier 2025 portant approbation de la déclaration de politique communale pour la mandature 2025-2030 ;</w:t>
      </w:r>
    </w:p>
    <w:p w14:paraId="2FEF63A3" w14:textId="77777777" w:rsidR="007C7A84" w:rsidRDefault="007C7A84" w:rsidP="007C7A84">
      <w:pPr>
        <w:tabs>
          <w:tab w:val="center" w:pos="567"/>
        </w:tabs>
        <w:jc w:val="both"/>
      </w:pPr>
    </w:p>
    <w:p w14:paraId="0DCE3CEF" w14:textId="77777777" w:rsidR="007C7A84" w:rsidRDefault="007C7A84" w:rsidP="007C7A84">
      <w:pPr>
        <w:tabs>
          <w:tab w:val="center" w:pos="0"/>
        </w:tabs>
        <w:jc w:val="both"/>
      </w:pPr>
      <w:r>
        <w:tab/>
        <w:t>Considérant que l'article L1321-3 du Code de la Démocratie locale et de la Décentralisation permet aux communes d'affecter une partie de leurs budgets, appelé budget participatif, à des projets émanant de comités de quartier ou d'associations citoyennes dotées de la personnalité juridique ;</w:t>
      </w:r>
    </w:p>
    <w:p w14:paraId="3C0452B3" w14:textId="77777777" w:rsidR="007C7A84" w:rsidRDefault="007C7A84" w:rsidP="007C7A84">
      <w:pPr>
        <w:tabs>
          <w:tab w:val="center" w:pos="567"/>
        </w:tabs>
        <w:jc w:val="both"/>
      </w:pPr>
    </w:p>
    <w:p w14:paraId="0CE56782" w14:textId="77777777" w:rsidR="007C7A84" w:rsidRDefault="007C7A84" w:rsidP="007C7A84">
      <w:pPr>
        <w:tabs>
          <w:tab w:val="center" w:pos="0"/>
        </w:tabs>
        <w:jc w:val="both"/>
      </w:pPr>
      <w:r>
        <w:tab/>
        <w:t xml:space="preserve">Considérant que le budget participatif constitue un mode de gouvernance ouvert et moderne, ainsi qu'une déclaration de confiance envers les citoyens, en leur donnant </w:t>
      </w:r>
      <w:r>
        <w:lastRenderedPageBreak/>
        <w:t>l'opportunité de prendre part à la gestion de la Commune, tant en qualité de porteurs de projets qu'en qualité de participants aux choix des projets à mettre en œuvre ;  </w:t>
      </w:r>
    </w:p>
    <w:p w14:paraId="57C0AED5" w14:textId="77777777" w:rsidR="007C7A84" w:rsidRDefault="007C7A84" w:rsidP="007C7A84">
      <w:pPr>
        <w:tabs>
          <w:tab w:val="center" w:pos="567"/>
        </w:tabs>
        <w:jc w:val="both"/>
      </w:pPr>
    </w:p>
    <w:p w14:paraId="15FFFB98" w14:textId="77777777" w:rsidR="007C7A84" w:rsidRDefault="007C7A84" w:rsidP="007C7A84">
      <w:pPr>
        <w:tabs>
          <w:tab w:val="center" w:pos="0"/>
        </w:tabs>
        <w:jc w:val="both"/>
      </w:pPr>
      <w:r>
        <w:tab/>
        <w:t>Considérant que, par l'implication directe des citoyens dans la priorisation des projets et l'affectation d'une partie du budget communal, ce dispositif vise à :</w:t>
      </w:r>
    </w:p>
    <w:p w14:paraId="1863C45F" w14:textId="77777777" w:rsidR="007C7A84" w:rsidRDefault="007C7A84" w:rsidP="007C7A84">
      <w:pPr>
        <w:tabs>
          <w:tab w:val="center" w:pos="567"/>
        </w:tabs>
        <w:jc w:val="both"/>
      </w:pPr>
    </w:p>
    <w:p w14:paraId="4671354C" w14:textId="77777777" w:rsidR="007C7A84" w:rsidRDefault="007C7A84" w:rsidP="007C7A84">
      <w:pPr>
        <w:tabs>
          <w:tab w:val="center" w:pos="567"/>
        </w:tabs>
        <w:jc w:val="both"/>
      </w:pPr>
      <w:r>
        <w:t>* Rapprocher les habitants de leurs institutions locales en renforçant la participation citoyenne ;</w:t>
      </w:r>
    </w:p>
    <w:p w14:paraId="001674B6" w14:textId="77777777" w:rsidR="007C7A84" w:rsidRDefault="007C7A84" w:rsidP="007C7A84">
      <w:pPr>
        <w:tabs>
          <w:tab w:val="center" w:pos="567"/>
        </w:tabs>
        <w:jc w:val="both"/>
      </w:pPr>
      <w:r>
        <w:t>* Améliorer le cadre de vie au sein des villages dans l'intérêt général et de manière durable ;</w:t>
      </w:r>
    </w:p>
    <w:p w14:paraId="78882442" w14:textId="77777777" w:rsidR="007C7A84" w:rsidRDefault="007C7A84" w:rsidP="007C7A84">
      <w:pPr>
        <w:tabs>
          <w:tab w:val="center" w:pos="567"/>
        </w:tabs>
        <w:jc w:val="both"/>
      </w:pPr>
    </w:p>
    <w:p w14:paraId="19E3F662" w14:textId="77777777" w:rsidR="007C7A84" w:rsidRDefault="007C7A84" w:rsidP="007C7A84">
      <w:pPr>
        <w:tabs>
          <w:tab w:val="center" w:pos="0"/>
        </w:tabs>
        <w:jc w:val="both"/>
      </w:pPr>
      <w:r>
        <w:tab/>
        <w:t>Revu sa délibération en date du 15 octobre 2025 approuvant le règlement "Budget participatif dit "BPC". De l'Appel à Projets à la Réalisation" ; </w:t>
      </w:r>
    </w:p>
    <w:p w14:paraId="596FDF32" w14:textId="77777777" w:rsidR="007C7A84" w:rsidRDefault="007C7A84" w:rsidP="007C7A84">
      <w:pPr>
        <w:tabs>
          <w:tab w:val="center" w:pos="567"/>
        </w:tabs>
        <w:jc w:val="both"/>
      </w:pPr>
    </w:p>
    <w:p w14:paraId="33D279F3" w14:textId="77777777" w:rsidR="007C7A84" w:rsidRDefault="007C7A84" w:rsidP="007C7A84">
      <w:pPr>
        <w:tabs>
          <w:tab w:val="center" w:pos="0"/>
        </w:tabs>
        <w:jc w:val="both"/>
      </w:pPr>
      <w:r>
        <w:tab/>
        <w:t>Vu en particulier l'article 8 - "Processus de Sélection - Vote du Comité de Sélection" qui précise la composition du Comité de Sélection ;</w:t>
      </w:r>
    </w:p>
    <w:p w14:paraId="2C9D31A0" w14:textId="77777777" w:rsidR="007C7A84" w:rsidRDefault="007C7A84" w:rsidP="007C7A84">
      <w:pPr>
        <w:tabs>
          <w:tab w:val="center" w:pos="567"/>
        </w:tabs>
        <w:jc w:val="both"/>
      </w:pPr>
    </w:p>
    <w:p w14:paraId="25859281" w14:textId="77777777" w:rsidR="007C7A84" w:rsidRDefault="007C7A84" w:rsidP="007C7A84">
      <w:pPr>
        <w:tabs>
          <w:tab w:val="center" w:pos="0"/>
        </w:tabs>
        <w:jc w:val="both"/>
      </w:pPr>
      <w:r>
        <w:tab/>
        <w:t>Considérant que dans la perspective que des commissions communales telles que la C.L.D.R., la C.C.A.T.M. y soient représentées, il y a lieu d'adapter ce règlement en remplaçant le point "</w:t>
      </w:r>
      <w:r w:rsidRPr="00B36525">
        <w:rPr>
          <w:i/>
          <w:iCs/>
        </w:rPr>
        <w:t>1 représentant de chaque Conseil Consultatif communal</w:t>
      </w:r>
      <w:r>
        <w:t>" par "</w:t>
      </w:r>
      <w:r w:rsidRPr="00B36525">
        <w:rPr>
          <w:i/>
          <w:iCs/>
        </w:rPr>
        <w:t>1 représentant citoyen de chaque Organe Consultatif communal incluant des citoyen.ne.s</w:t>
      </w:r>
      <w:r>
        <w:t> ";</w:t>
      </w:r>
    </w:p>
    <w:p w14:paraId="10522E5E" w14:textId="77777777" w:rsidR="007C7A84" w:rsidRDefault="007C7A84" w:rsidP="007C7A84">
      <w:pPr>
        <w:tabs>
          <w:tab w:val="center" w:pos="567"/>
        </w:tabs>
        <w:jc w:val="both"/>
      </w:pPr>
    </w:p>
    <w:p w14:paraId="3BC974E9" w14:textId="77777777" w:rsidR="007C7A84" w:rsidRDefault="007C7A84" w:rsidP="007C7A84">
      <w:pPr>
        <w:tabs>
          <w:tab w:val="center" w:pos="0"/>
        </w:tabs>
        <w:jc w:val="both"/>
      </w:pPr>
      <w:r>
        <w:tab/>
        <w:t>Considérant que les crédits appropriés sont inscrits à l'article 00027/12448 du budget ordinaire de l'exercice 2026 ;</w:t>
      </w:r>
    </w:p>
    <w:p w14:paraId="3A96E14B" w14:textId="77777777" w:rsidR="007C7A84" w:rsidRDefault="007C7A84" w:rsidP="007C7A84">
      <w:pPr>
        <w:tabs>
          <w:tab w:val="center" w:pos="567"/>
        </w:tabs>
        <w:jc w:val="both"/>
      </w:pPr>
    </w:p>
    <w:p w14:paraId="494DBB22" w14:textId="77777777" w:rsidR="007C7A84" w:rsidRDefault="007C7A84" w:rsidP="007C7A84">
      <w:pPr>
        <w:tabs>
          <w:tab w:val="center" w:pos="0"/>
        </w:tabs>
        <w:jc w:val="both"/>
      </w:pPr>
      <w:r>
        <w:tab/>
        <w:t>Sur proposition du Collège communal ;</w:t>
      </w:r>
    </w:p>
    <w:p w14:paraId="4610ECBB" w14:textId="77777777" w:rsidR="007C7A84" w:rsidRDefault="007C7A84" w:rsidP="007C7A84">
      <w:pPr>
        <w:tabs>
          <w:tab w:val="center" w:pos="567"/>
        </w:tabs>
        <w:jc w:val="both"/>
      </w:pPr>
    </w:p>
    <w:p w14:paraId="1256928F" w14:textId="77777777" w:rsidR="007C7A84" w:rsidRDefault="007C7A84" w:rsidP="007C7A84">
      <w:pPr>
        <w:tabs>
          <w:tab w:val="center" w:pos="0"/>
        </w:tabs>
        <w:jc w:val="both"/>
      </w:pPr>
      <w:r>
        <w:tab/>
        <w:t>Après en avoir délibéré ;</w:t>
      </w:r>
    </w:p>
    <w:p w14:paraId="1E413C83" w14:textId="77777777" w:rsidR="007C7A84" w:rsidRPr="002D27FD" w:rsidRDefault="007C7A84" w:rsidP="007C7A84">
      <w:pPr>
        <w:tabs>
          <w:tab w:val="center" w:pos="567"/>
        </w:tabs>
        <w:jc w:val="both"/>
      </w:pPr>
    </w:p>
    <w:tbl>
      <w:tblPr>
        <w:tblW w:w="4632" w:type="pct"/>
        <w:tblInd w:w="709" w:type="dxa"/>
        <w:tblLayout w:type="fixed"/>
        <w:tblCellMar>
          <w:left w:w="0" w:type="dxa"/>
          <w:right w:w="0" w:type="dxa"/>
        </w:tblCellMar>
        <w:tblLook w:val="0000" w:firstRow="0" w:lastRow="0" w:firstColumn="0" w:lastColumn="0" w:noHBand="0" w:noVBand="0"/>
      </w:tblPr>
      <w:tblGrid>
        <w:gridCol w:w="802"/>
        <w:gridCol w:w="7602"/>
      </w:tblGrid>
      <w:tr w:rsidR="007C7A84" w14:paraId="2E2EAAF6" w14:textId="77777777" w:rsidTr="00215D9E">
        <w:tc>
          <w:tcPr>
            <w:tcW w:w="851" w:type="dxa"/>
          </w:tcPr>
          <w:p w14:paraId="47BB28C8" w14:textId="77777777" w:rsidR="007C7A84" w:rsidRDefault="007C7A84" w:rsidP="00215D9E">
            <w:pPr>
              <w:tabs>
                <w:tab w:val="center" w:pos="0"/>
              </w:tabs>
              <w:jc w:val="both"/>
            </w:pPr>
            <w:r>
              <w:t>DECIDE</w:t>
            </w:r>
          </w:p>
        </w:tc>
        <w:tc>
          <w:tcPr>
            <w:tcW w:w="8078" w:type="dxa"/>
          </w:tcPr>
          <w:p w14:paraId="72186D86" w14:textId="77777777" w:rsidR="007C7A84" w:rsidRDefault="007C7A84" w:rsidP="00215D9E">
            <w:pPr>
              <w:pStyle w:val="mltvotes"/>
              <w:tabs>
                <w:tab w:val="center" w:pos="567"/>
              </w:tabs>
              <w:jc w:val="both"/>
            </w:pPr>
            <w:r>
              <w:t>à l'unanimité des membres présents :</w:t>
            </w:r>
          </w:p>
        </w:tc>
      </w:tr>
    </w:tbl>
    <w:p w14:paraId="4F616DD1" w14:textId="77777777" w:rsidR="007C7A84" w:rsidRPr="000E5BB6" w:rsidRDefault="007C7A84" w:rsidP="007C7A84">
      <w:pPr>
        <w:tabs>
          <w:tab w:val="center" w:pos="567"/>
        </w:tabs>
        <w:jc w:val="both"/>
        <w:rPr>
          <w:rFonts w:cs="Calibri"/>
          <w:iCs/>
        </w:rPr>
      </w:pPr>
    </w:p>
    <w:p w14:paraId="67BECB95" w14:textId="77777777" w:rsidR="007C7A84" w:rsidRDefault="007C7A84" w:rsidP="007C7A84">
      <w:r>
        <w:rPr>
          <w:rStyle w:val="tQu1pod"/>
        </w:rPr>
        <w:t>Article unique :</w:t>
      </w:r>
    </w:p>
    <w:p w14:paraId="1D94F91C" w14:textId="77777777" w:rsidR="007C7A84" w:rsidRDefault="007C7A84" w:rsidP="007C7A84"/>
    <w:p w14:paraId="772562D0" w14:textId="77777777" w:rsidR="007C7A84" w:rsidRDefault="007C7A84" w:rsidP="007C7A84">
      <w:r>
        <w:t>D'approuver le règlement modifié "Budget participatif citoyen dit "BPC" — de l'Appel à projets à la Réalisation repris ci-dessous :</w:t>
      </w:r>
    </w:p>
    <w:p w14:paraId="704CB5E1" w14:textId="77777777" w:rsidR="007C7A84" w:rsidRDefault="007C7A84" w:rsidP="007C7A84">
      <w:pPr>
        <w:tabs>
          <w:tab w:val="left" w:pos="705"/>
        </w:tabs>
      </w:pPr>
    </w:p>
    <w:p w14:paraId="49EA5D5E" w14:textId="77777777" w:rsidR="007C7A84" w:rsidRDefault="007C7A84" w:rsidP="007C7A84">
      <w:pPr>
        <w:pStyle w:val="tQu2pod"/>
      </w:pPr>
      <w:r>
        <w:rPr>
          <w:noProof/>
        </w:rPr>
        <w:drawing>
          <wp:inline distT="0" distB="0" distL="0" distR="0" wp14:anchorId="71725AFC" wp14:editId="4B196018">
            <wp:extent cx="1083945" cy="1711325"/>
            <wp:effectExtent l="0" t="0" r="0" b="0"/>
            <wp:docPr id="1" name="81892986b719460faf74f7b5339aef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1892986b719460faf74f7b5339aef3c"/>
                    <pic:cNvPicPr>
                      <a:picLocks noChangeAspect="1" noChangeArrowheads="1"/>
                    </pic:cNvPicPr>
                  </pic:nvPicPr>
                  <pic:blipFill>
                    <a:blip r:embed="rId5"/>
                    <a:stretch>
                      <a:fillRect/>
                    </a:stretch>
                  </pic:blipFill>
                  <pic:spPr bwMode="auto">
                    <a:xfrm>
                      <a:off x="0" y="0"/>
                      <a:ext cx="1083945" cy="1711325"/>
                    </a:xfrm>
                    <a:prstGeom prst="rect">
                      <a:avLst/>
                    </a:prstGeom>
                  </pic:spPr>
                </pic:pic>
              </a:graphicData>
            </a:graphic>
          </wp:inline>
        </w:drawing>
      </w:r>
    </w:p>
    <w:p w14:paraId="3F0CB6E4" w14:textId="77777777" w:rsidR="007C7A84" w:rsidRDefault="007C7A84" w:rsidP="007C7A84">
      <w:pPr>
        <w:pStyle w:val="tQu2pod"/>
      </w:pPr>
    </w:p>
    <w:p w14:paraId="65D11733" w14:textId="77777777" w:rsidR="007C7A84" w:rsidRDefault="007C7A84" w:rsidP="007C7A84">
      <w:pPr>
        <w:pStyle w:val="tQu2pod"/>
      </w:pPr>
      <w:r>
        <w:t>Budget participatif citoyen dit ‘BPC’ – De l’Appel à projets à la Réalisation</w:t>
      </w:r>
    </w:p>
    <w:p w14:paraId="2173FF95" w14:textId="77777777" w:rsidR="007C7A84" w:rsidRDefault="007C7A84" w:rsidP="007C7A84">
      <w:pPr>
        <w:pStyle w:val="tQu2pod"/>
      </w:pPr>
      <w:r>
        <w:rPr>
          <w:rStyle w:val="tQu1pod"/>
        </w:rPr>
        <w:t>Règlement</w:t>
      </w:r>
    </w:p>
    <w:p w14:paraId="7A20BADC" w14:textId="77777777" w:rsidR="007C7A84" w:rsidRDefault="007C7A84" w:rsidP="007C7A84">
      <w:pPr>
        <w:pStyle w:val="tQu3pod"/>
        <w:ind w:left="0" w:firstLine="0"/>
      </w:pPr>
    </w:p>
    <w:p w14:paraId="54AD91EA" w14:textId="77777777" w:rsidR="007C7A84" w:rsidRDefault="007C7A84" w:rsidP="007C7A84">
      <w:pPr>
        <w:pStyle w:val="tQu4pod"/>
        <w:ind w:left="0" w:firstLine="0"/>
      </w:pPr>
      <w:r>
        <w:rPr>
          <w:rStyle w:val="tQu1pod"/>
        </w:rPr>
        <w:t>Article 1. Principe général</w:t>
      </w:r>
    </w:p>
    <w:p w14:paraId="21C3B1ED" w14:textId="77777777" w:rsidR="007C7A84" w:rsidRDefault="007C7A84" w:rsidP="007C7A84">
      <w:pPr>
        <w:pStyle w:val="tQu4pod"/>
        <w:ind w:left="0" w:firstLine="0"/>
      </w:pPr>
    </w:p>
    <w:p w14:paraId="6B8D847F" w14:textId="77777777" w:rsidR="007C7A84" w:rsidRDefault="007C7A84" w:rsidP="007C7A84">
      <w:pPr>
        <w:pStyle w:val="tQu5pod"/>
      </w:pPr>
      <w:r>
        <w:t>Dans la limite des crédits budgétaires disponibles et aux conditions du présent règlement, une partie du budget communal, appelé budget participatif, est affectée à des projets émanant de comités de village/quartier [groupement de minimum 5 citoyen-ne-s domicilié-e-s dans la Commune de Beloeil] ou d’associations citoyennes dotées de la personnalité juridique ayant leur siège social sur la Commune de Beloeil.</w:t>
      </w:r>
    </w:p>
    <w:p w14:paraId="2F20ED34" w14:textId="77777777" w:rsidR="007C7A84" w:rsidRDefault="007C7A84" w:rsidP="007C7A84">
      <w:pPr>
        <w:pStyle w:val="tQu5pod"/>
      </w:pPr>
      <w:r>
        <w:t>Le budget participatif citoyen est un processus initié par un appel à projets permettant de donner une opportunité aux citoyen-ne-s, domicilié-e-s à Beloeil, de prendre part à la vie politique, tant en qualité de porteurs de projets qu’en qualité de votants.</w:t>
      </w:r>
    </w:p>
    <w:p w14:paraId="1D38C17A" w14:textId="77777777" w:rsidR="007C7A84" w:rsidRDefault="007C7A84" w:rsidP="007C7A84">
      <w:pPr>
        <w:pStyle w:val="tQu4pod"/>
        <w:ind w:left="0" w:firstLine="0"/>
      </w:pPr>
    </w:p>
    <w:p w14:paraId="25633A24" w14:textId="77777777" w:rsidR="007C7A84" w:rsidRDefault="007C7A84" w:rsidP="007C7A84">
      <w:pPr>
        <w:pStyle w:val="tQu4pod"/>
        <w:ind w:left="0" w:firstLine="0"/>
      </w:pPr>
      <w:r>
        <w:rPr>
          <w:rStyle w:val="tQu1pod"/>
        </w:rPr>
        <w:t>Article 2. Objectifs</w:t>
      </w:r>
    </w:p>
    <w:p w14:paraId="6ABA423B" w14:textId="77777777" w:rsidR="007C7A84" w:rsidRDefault="007C7A84" w:rsidP="007C7A84">
      <w:pPr>
        <w:pStyle w:val="tQu4pod"/>
        <w:ind w:left="0" w:firstLine="0"/>
      </w:pPr>
    </w:p>
    <w:p w14:paraId="068BB265" w14:textId="77777777" w:rsidR="007C7A84" w:rsidRDefault="007C7A84" w:rsidP="007C7A84">
      <w:pPr>
        <w:pStyle w:val="tQu5pod"/>
      </w:pPr>
      <w:r>
        <w:t>Au-delà de l’implication directe du citoyen dans le choix de l’affectation d’une partie du budget communal, le BPC vise également :</w:t>
      </w:r>
    </w:p>
    <w:p w14:paraId="384781D1" w14:textId="77777777" w:rsidR="007C7A84" w:rsidRDefault="007C7A84" w:rsidP="007C7A84">
      <w:pPr>
        <w:pStyle w:val="tQu5pod"/>
      </w:pPr>
      <w:r>
        <w:t> </w:t>
      </w:r>
    </w:p>
    <w:p w14:paraId="2A4C0073" w14:textId="77777777" w:rsidR="007C7A84" w:rsidRDefault="007C7A84" w:rsidP="007C7A84">
      <w:pPr>
        <w:pStyle w:val="tQu6pod"/>
        <w:tabs>
          <w:tab w:val="left" w:pos="922"/>
        </w:tabs>
        <w:ind w:left="0" w:firstLine="0"/>
      </w:pPr>
      <w:r>
        <w:t>Au renforcement de la participation citoyenne ;</w:t>
      </w:r>
    </w:p>
    <w:p w14:paraId="40BA073B" w14:textId="77777777" w:rsidR="007C7A84" w:rsidRDefault="007C7A84" w:rsidP="007C7A84">
      <w:pPr>
        <w:pStyle w:val="tQu6pod"/>
        <w:tabs>
          <w:tab w:val="left" w:pos="922"/>
        </w:tabs>
        <w:ind w:left="0" w:firstLine="0"/>
      </w:pPr>
      <w:r>
        <w:t>A relever l’enjeu du ‘vivre ensemble’ ;</w:t>
      </w:r>
    </w:p>
    <w:p w14:paraId="3BB438E7" w14:textId="77777777" w:rsidR="007C7A84" w:rsidRDefault="007C7A84" w:rsidP="007C7A84">
      <w:pPr>
        <w:pStyle w:val="tQu6pod"/>
        <w:tabs>
          <w:tab w:val="left" w:pos="922"/>
        </w:tabs>
        <w:ind w:left="993" w:hanging="993"/>
      </w:pPr>
      <w:r>
        <w:t>A amener chaque citoyen-ne à prendre des engagements en tant que membre d’une collectivité ;</w:t>
      </w:r>
    </w:p>
    <w:p w14:paraId="0BF7C0ED" w14:textId="77777777" w:rsidR="007C7A84" w:rsidRDefault="007C7A84" w:rsidP="007C7A84">
      <w:pPr>
        <w:pStyle w:val="tQu6pod"/>
        <w:tabs>
          <w:tab w:val="left" w:pos="922"/>
        </w:tabs>
        <w:ind w:left="993" w:hanging="993"/>
      </w:pPr>
      <w:r>
        <w:t>A renouer/renforcer/fluidifier le dialogue entre citoyens/élus et citoyens/agents du cadre administratif et technique de l’AC Beloeil ;</w:t>
      </w:r>
    </w:p>
    <w:p w14:paraId="3AB0F0C1" w14:textId="77777777" w:rsidR="007C7A84" w:rsidRDefault="007C7A84" w:rsidP="007C7A84">
      <w:pPr>
        <w:pStyle w:val="tQu6pod"/>
        <w:tabs>
          <w:tab w:val="left" w:pos="922"/>
        </w:tabs>
        <w:ind w:left="0" w:firstLine="0"/>
      </w:pPr>
      <w:r>
        <w:t>A améliorer le cadre de vie et la qualité de vie de la Commune dans l’intérêt général et de manière durable ;</w:t>
      </w:r>
    </w:p>
    <w:p w14:paraId="3110FFD8" w14:textId="77777777" w:rsidR="007C7A84" w:rsidRDefault="007C7A84" w:rsidP="007C7A84">
      <w:pPr>
        <w:pStyle w:val="tQu6pod"/>
        <w:tabs>
          <w:tab w:val="left" w:pos="922"/>
        </w:tabs>
        <w:ind w:left="0" w:firstLine="0"/>
      </w:pPr>
      <w:r>
        <w:t>A préserver les patrimoines matériels et immatériels ;</w:t>
      </w:r>
    </w:p>
    <w:p w14:paraId="7433D23D" w14:textId="77777777" w:rsidR="007C7A84" w:rsidRDefault="007C7A84" w:rsidP="007C7A84">
      <w:pPr>
        <w:pStyle w:val="tQu6pod"/>
        <w:tabs>
          <w:tab w:val="left" w:pos="922"/>
        </w:tabs>
        <w:ind w:left="0" w:firstLine="0"/>
      </w:pPr>
      <w:r>
        <w:t>A préserver et favoriser la biodiversité (richesse du monde vivant et ses interactions) ;</w:t>
      </w:r>
    </w:p>
    <w:p w14:paraId="03156706" w14:textId="77777777" w:rsidR="007C7A84" w:rsidRDefault="007C7A84" w:rsidP="007C7A84">
      <w:pPr>
        <w:pStyle w:val="tQu6pod"/>
        <w:tabs>
          <w:tab w:val="left" w:pos="922"/>
        </w:tabs>
        <w:ind w:left="0" w:firstLine="0"/>
      </w:pPr>
      <w:r>
        <w:t>A soutenir la transition écologique [mobilité douce et/ou alternative, développement économique et/ou nouvelles pratiques économiques, …).</w:t>
      </w:r>
    </w:p>
    <w:p w14:paraId="671E0434" w14:textId="77777777" w:rsidR="007C7A84" w:rsidRDefault="007C7A84" w:rsidP="007C7A84">
      <w:pPr>
        <w:pStyle w:val="tQu5pod"/>
      </w:pPr>
    </w:p>
    <w:p w14:paraId="0594337C" w14:textId="77777777" w:rsidR="007C7A84" w:rsidRDefault="007C7A84" w:rsidP="007C7A84">
      <w:pPr>
        <w:pStyle w:val="tQu4pod"/>
        <w:ind w:left="0" w:firstLine="0"/>
      </w:pPr>
      <w:r>
        <w:rPr>
          <w:rStyle w:val="tQu1pod"/>
        </w:rPr>
        <w:t>Article 3. Public concerné – Comité citoyen</w:t>
      </w:r>
    </w:p>
    <w:p w14:paraId="2187D871" w14:textId="77777777" w:rsidR="007C7A84" w:rsidRDefault="007C7A84" w:rsidP="007C7A84">
      <w:pPr>
        <w:pStyle w:val="tQu4pod"/>
        <w:ind w:left="0" w:firstLine="0"/>
      </w:pPr>
    </w:p>
    <w:p w14:paraId="738729F5" w14:textId="77777777" w:rsidR="007C7A84" w:rsidRDefault="007C7A84" w:rsidP="007C7A84">
      <w:pPr>
        <w:pStyle w:val="tQu5pod"/>
      </w:pPr>
      <w:r>
        <w:t>Tout citoyen domicilié dans la Commune de Beloeil peut répondre à l’appel à projets [*le mineur doit être représenté par une personne majeure domiciliée dans la Commune de Beloeil].</w:t>
      </w:r>
    </w:p>
    <w:p w14:paraId="2361A413" w14:textId="77777777" w:rsidR="007C7A84" w:rsidRDefault="007C7A84" w:rsidP="007C7A84">
      <w:pPr>
        <w:pStyle w:val="tQu5pod"/>
      </w:pPr>
    </w:p>
    <w:p w14:paraId="73E04158" w14:textId="77777777" w:rsidR="007C7A84" w:rsidRDefault="007C7A84" w:rsidP="007C7A84">
      <w:pPr>
        <w:pStyle w:val="tQu5pod"/>
      </w:pPr>
      <w:r>
        <w:t xml:space="preserve">Cependant, il convient d’être organisé en </w:t>
      </w:r>
      <w:r>
        <w:rPr>
          <w:rStyle w:val="tQu7pod"/>
        </w:rPr>
        <w:t>‘Comité citoyen’</w:t>
      </w:r>
      <w:r>
        <w:t xml:space="preserve"> sous l’une des deux formes suivantes :</w:t>
      </w:r>
    </w:p>
    <w:p w14:paraId="7D37C201" w14:textId="77777777" w:rsidR="007C7A84" w:rsidRDefault="007C7A84" w:rsidP="007C7A84">
      <w:pPr>
        <w:pStyle w:val="tQu5pod"/>
      </w:pPr>
    </w:p>
    <w:p w14:paraId="5F1A9613" w14:textId="77777777" w:rsidR="007C7A84" w:rsidRDefault="007C7A84" w:rsidP="007C7A84">
      <w:pPr>
        <w:pStyle w:val="tQu6pod"/>
        <w:numPr>
          <w:ilvl w:val="0"/>
          <w:numId w:val="4"/>
        </w:numPr>
        <w:tabs>
          <w:tab w:val="left" w:pos="922"/>
        </w:tabs>
        <w:ind w:left="0" w:firstLine="0"/>
      </w:pPr>
      <w:r>
        <w:t xml:space="preserve">Le projet est porté par </w:t>
      </w:r>
      <w:r>
        <w:rPr>
          <w:rStyle w:val="tQu7pod"/>
        </w:rPr>
        <w:t>une entité juridique reconnue comme personne morale (type ASBL, coopérative, …)</w:t>
      </w:r>
      <w:r>
        <w:t>.</w:t>
      </w:r>
    </w:p>
    <w:p w14:paraId="19FC3E88" w14:textId="77777777" w:rsidR="007C7A84" w:rsidRDefault="007C7A84" w:rsidP="007C7A84">
      <w:pPr>
        <w:pStyle w:val="tQu8pod"/>
        <w:ind w:left="0"/>
      </w:pPr>
      <w:r>
        <w:t>Un PV prenant acte de la volonté de se porter candidat et désignant la personne de référence dite ‘</w:t>
      </w:r>
      <w:r>
        <w:rPr>
          <w:rStyle w:val="tQu7pod"/>
        </w:rPr>
        <w:t>porteur de projet</w:t>
      </w:r>
      <w:r>
        <w:t>’ ainsi qu’une copie des statuts doivent être annexées au formulaire de candidature.</w:t>
      </w:r>
    </w:p>
    <w:p w14:paraId="7CF7A2E5" w14:textId="77777777" w:rsidR="007C7A84" w:rsidRDefault="007C7A84" w:rsidP="007C7A84">
      <w:pPr>
        <w:pStyle w:val="tQu8pod"/>
        <w:ind w:left="0"/>
      </w:pPr>
    </w:p>
    <w:p w14:paraId="433133F0" w14:textId="77777777" w:rsidR="007C7A84" w:rsidRDefault="007C7A84" w:rsidP="007C7A84">
      <w:pPr>
        <w:pStyle w:val="tQu6pod"/>
        <w:numPr>
          <w:ilvl w:val="0"/>
          <w:numId w:val="5"/>
        </w:numPr>
        <w:tabs>
          <w:tab w:val="left" w:pos="922"/>
        </w:tabs>
        <w:ind w:left="0" w:firstLine="0"/>
      </w:pPr>
      <w:r>
        <w:lastRenderedPageBreak/>
        <w:t xml:space="preserve">Le projet est porté par </w:t>
      </w:r>
      <w:r>
        <w:rPr>
          <w:rStyle w:val="tQu7pod"/>
        </w:rPr>
        <w:t>une association de fait</w:t>
      </w:r>
      <w:r>
        <w:t xml:space="preserve"> ou </w:t>
      </w:r>
      <w:r>
        <w:rPr>
          <w:rStyle w:val="tQu7pod"/>
        </w:rPr>
        <w:t>un comité de village/quartier</w:t>
      </w:r>
      <w:r>
        <w:t xml:space="preserve"> n’ayant </w:t>
      </w:r>
      <w:r>
        <w:rPr>
          <w:rStyle w:val="tQu7pod"/>
        </w:rPr>
        <w:t>pas la personnalité juridique</w:t>
      </w:r>
      <w:r>
        <w:t>.</w:t>
      </w:r>
    </w:p>
    <w:p w14:paraId="51A244B2" w14:textId="77777777" w:rsidR="007C7A84" w:rsidRDefault="007C7A84" w:rsidP="007C7A84">
      <w:pPr>
        <w:pStyle w:val="tQu9pod"/>
        <w:ind w:left="0"/>
      </w:pPr>
      <w:r>
        <w:t>Dans ce cas, une personne de référence dite ‘</w:t>
      </w:r>
      <w:r>
        <w:rPr>
          <w:rStyle w:val="tQu7pod"/>
        </w:rPr>
        <w:t>porteur de projet</w:t>
      </w:r>
      <w:r>
        <w:t>’ est désignée pour représenter les personnes physiques de l’association de fait ou du comité.</w:t>
      </w:r>
    </w:p>
    <w:p w14:paraId="59323794" w14:textId="77777777" w:rsidR="007C7A84" w:rsidRDefault="007C7A84" w:rsidP="007C7A84">
      <w:pPr>
        <w:pStyle w:val="tQu9pod"/>
        <w:ind w:left="0"/>
      </w:pPr>
      <w:r>
        <w:t>Sous cette forme, le formulaire de candidature à compléter doit être signé par un minimum de 5 citoyen-ne-s domicilié(e)s à des adresses différentes mais toutes au sein de la Commune de Beloeil.</w:t>
      </w:r>
    </w:p>
    <w:p w14:paraId="768B1D93" w14:textId="77777777" w:rsidR="007C7A84" w:rsidRDefault="007C7A84" w:rsidP="007C7A84">
      <w:pPr>
        <w:pStyle w:val="tQu9pod"/>
        <w:ind w:left="0"/>
      </w:pPr>
    </w:p>
    <w:p w14:paraId="51FA976C" w14:textId="77777777" w:rsidR="007C7A84" w:rsidRDefault="007C7A84" w:rsidP="007C7A84">
      <w:pPr>
        <w:pStyle w:val="tQu5pod"/>
      </w:pPr>
      <w:r>
        <w:rPr>
          <w:rStyle w:val="tQu1pod"/>
        </w:rPr>
        <w:t>Article 4. Territoire d’action</w:t>
      </w:r>
    </w:p>
    <w:p w14:paraId="158FF05D" w14:textId="77777777" w:rsidR="007C7A84" w:rsidRDefault="007C7A84" w:rsidP="007C7A84">
      <w:pPr>
        <w:pStyle w:val="tQu5pod"/>
        <w:tabs>
          <w:tab w:val="left" w:pos="735"/>
        </w:tabs>
      </w:pPr>
    </w:p>
    <w:p w14:paraId="4E04E95D" w14:textId="77777777" w:rsidR="007C7A84" w:rsidRDefault="007C7A84" w:rsidP="007C7A84">
      <w:pPr>
        <w:pStyle w:val="tQu5pod"/>
      </w:pPr>
      <w:r>
        <w:t>Le BPC porte sur le territoire de la Commune de Beloeil, sur le domaine public propre de la Commune [droit réel]. La réalisation des projets se situera donc exclusivement dans le périmètre géographique de la Commune.</w:t>
      </w:r>
    </w:p>
    <w:p w14:paraId="2D797CDD" w14:textId="77777777" w:rsidR="007C7A84" w:rsidRDefault="007C7A84" w:rsidP="007C7A84">
      <w:pPr>
        <w:pStyle w:val="tQu5pod"/>
      </w:pPr>
    </w:p>
    <w:p w14:paraId="28B7E93A" w14:textId="77777777" w:rsidR="007C7A84" w:rsidRDefault="007C7A84" w:rsidP="007C7A84">
      <w:pPr>
        <w:pStyle w:val="tQu5pod"/>
      </w:pPr>
      <w:r>
        <w:rPr>
          <w:rStyle w:val="tQu1pod"/>
        </w:rPr>
        <w:t xml:space="preserve">Article 5. Montant et conditions de financement </w:t>
      </w:r>
    </w:p>
    <w:p w14:paraId="327B1FBA" w14:textId="77777777" w:rsidR="007C7A84" w:rsidRDefault="007C7A84" w:rsidP="007C7A84">
      <w:pPr>
        <w:pStyle w:val="tQu5pod"/>
      </w:pPr>
    </w:p>
    <w:p w14:paraId="387CEB40" w14:textId="77777777" w:rsidR="007C7A84" w:rsidRDefault="007C7A84" w:rsidP="007C7A84">
      <w:pPr>
        <w:pStyle w:val="tQu5pod"/>
      </w:pPr>
      <w:r>
        <w:t xml:space="preserve">Un montant de </w:t>
      </w:r>
      <w:r>
        <w:rPr>
          <w:rStyle w:val="tQu7pod"/>
        </w:rPr>
        <w:t>10 000 €</w:t>
      </w:r>
      <w:r>
        <w:t xml:space="preserve"> est prévu annuellement au budget ordinaire à l’article 00027/12448 – ‘Budget participatif’ et permet de soutenir financièrement 1, voire 2 projets maximum proposés par des Comités citoyens.</w:t>
      </w:r>
    </w:p>
    <w:p w14:paraId="2B59D76F" w14:textId="77777777" w:rsidR="007C7A84" w:rsidRDefault="007C7A84" w:rsidP="007C7A84">
      <w:pPr>
        <w:pStyle w:val="tQu5pod"/>
      </w:pPr>
    </w:p>
    <w:p w14:paraId="30AA875B" w14:textId="77777777" w:rsidR="007C7A84" w:rsidRDefault="007C7A84" w:rsidP="007C7A84">
      <w:pPr>
        <w:pStyle w:val="tQu5pod"/>
      </w:pPr>
      <w:r>
        <w:t>En aucun cas, le montant alloué ne peut servir de rémunération sous quelle que forme que ce soit.</w:t>
      </w:r>
    </w:p>
    <w:p w14:paraId="19177338" w14:textId="77777777" w:rsidR="007C7A84" w:rsidRDefault="007C7A84" w:rsidP="007C7A84">
      <w:pPr>
        <w:pStyle w:val="tQu5pod"/>
      </w:pPr>
    </w:p>
    <w:p w14:paraId="33ABF7EC" w14:textId="77777777" w:rsidR="007C7A84" w:rsidRDefault="007C7A84" w:rsidP="007C7A84">
      <w:pPr>
        <w:pStyle w:val="tQu5pod"/>
      </w:pPr>
      <w:r>
        <w:rPr>
          <w:rStyle w:val="tQu1pod"/>
        </w:rPr>
        <w:t>Article 6. Les projets - Thématiques</w:t>
      </w:r>
    </w:p>
    <w:p w14:paraId="6752E4A2" w14:textId="77777777" w:rsidR="007C7A84" w:rsidRDefault="007C7A84" w:rsidP="007C7A84">
      <w:pPr>
        <w:pStyle w:val="tQu5pod"/>
        <w:tabs>
          <w:tab w:val="left" w:pos="1050"/>
        </w:tabs>
      </w:pPr>
    </w:p>
    <w:p w14:paraId="721A1B20" w14:textId="77777777" w:rsidR="007C7A84" w:rsidRDefault="007C7A84" w:rsidP="007C7A84">
      <w:pPr>
        <w:pStyle w:val="tQu5pod"/>
      </w:pPr>
      <w:r>
        <w:t>Le, voire les 2 projets retenus doivent présenter un intérêt pour la Commune, comporter une dimension collective ou participative et proposer des actions concrètes qui soutiennent un ou plusieurs des objectifs repris dans l’article 2 – Objectifs.</w:t>
      </w:r>
    </w:p>
    <w:p w14:paraId="6E8F99A0" w14:textId="77777777" w:rsidR="007C7A84" w:rsidRDefault="007C7A84" w:rsidP="007C7A84">
      <w:pPr>
        <w:pStyle w:val="tQu5pod"/>
      </w:pPr>
      <w:r>
        <w:t>Il sera demandé au Comité citoyen dont le projet a été retenu de s’investir dans la réalisation du projet et de s’engager à le faire vivre dans la durée [si approprié].</w:t>
      </w:r>
    </w:p>
    <w:p w14:paraId="16058AD6" w14:textId="77777777" w:rsidR="007C7A84" w:rsidRDefault="007C7A84" w:rsidP="007C7A84">
      <w:pPr>
        <w:pStyle w:val="tQu5pod"/>
      </w:pPr>
    </w:p>
    <w:p w14:paraId="6DABE305" w14:textId="77777777" w:rsidR="007C7A84" w:rsidRDefault="007C7A84" w:rsidP="007C7A84">
      <w:pPr>
        <w:pStyle w:val="tQu5pod"/>
      </w:pPr>
      <w:r>
        <w:rPr>
          <w:rStyle w:val="tQu1pod"/>
        </w:rPr>
        <w:t>Article 7. Critères de recevabilité</w:t>
      </w:r>
    </w:p>
    <w:p w14:paraId="76312841" w14:textId="77777777" w:rsidR="007C7A84" w:rsidRDefault="007C7A84" w:rsidP="007C7A84">
      <w:pPr>
        <w:pStyle w:val="tQu5pod"/>
      </w:pPr>
    </w:p>
    <w:p w14:paraId="56E2461D" w14:textId="77777777" w:rsidR="007C7A84" w:rsidRDefault="007C7A84" w:rsidP="007C7A84">
      <w:pPr>
        <w:pStyle w:val="tQu5pod"/>
      </w:pPr>
      <w:r>
        <w:t>Pour être recevable, le projet doit respecter plusieurs critères.</w:t>
      </w:r>
    </w:p>
    <w:p w14:paraId="41A8B428" w14:textId="77777777" w:rsidR="007C7A84" w:rsidRDefault="007C7A84" w:rsidP="007C7A84">
      <w:pPr>
        <w:pStyle w:val="tQu5pod"/>
        <w:tabs>
          <w:tab w:val="left" w:pos="2730"/>
        </w:tabs>
      </w:pPr>
    </w:p>
    <w:p w14:paraId="00143269" w14:textId="77777777" w:rsidR="007C7A84" w:rsidRDefault="007C7A84" w:rsidP="007C7A84">
      <w:pPr>
        <w:pStyle w:val="tQu5pod"/>
      </w:pPr>
      <w:r>
        <w:t>Le formulaire de candidature doit :</w:t>
      </w:r>
    </w:p>
    <w:p w14:paraId="21DE8B63" w14:textId="77777777" w:rsidR="007C7A84" w:rsidRDefault="007C7A84" w:rsidP="007C7A84">
      <w:pPr>
        <w:pStyle w:val="tQu5pod"/>
      </w:pPr>
    </w:p>
    <w:p w14:paraId="71961301" w14:textId="77777777" w:rsidR="007C7A84" w:rsidRDefault="007C7A84" w:rsidP="007C7A84">
      <w:pPr>
        <w:pStyle w:val="tQu6pod"/>
        <w:numPr>
          <w:ilvl w:val="0"/>
          <w:numId w:val="6"/>
        </w:numPr>
        <w:tabs>
          <w:tab w:val="left" w:pos="922"/>
        </w:tabs>
      </w:pPr>
      <w:r>
        <w:t>Être complet [formulaire dûment complété et accompagné des documents nécessaires] ;</w:t>
      </w:r>
    </w:p>
    <w:p w14:paraId="25640420" w14:textId="77777777" w:rsidR="007C7A84" w:rsidRDefault="007C7A84" w:rsidP="007C7A84">
      <w:pPr>
        <w:pStyle w:val="tQu6pod"/>
        <w:numPr>
          <w:ilvl w:val="0"/>
          <w:numId w:val="6"/>
        </w:numPr>
        <w:tabs>
          <w:tab w:val="left" w:pos="922"/>
        </w:tabs>
      </w:pPr>
      <w:r>
        <w:t>Envoyé numériquement via l’adresse mentionnée dans le formulaire ou remis sous format papier à l’AC Beloeil – Rue J. Wauters, 1 à 7972 Quevaucamps – dans les délais prescrits indiqués dans le formulaire.</w:t>
      </w:r>
    </w:p>
    <w:p w14:paraId="08FF15B9" w14:textId="77777777" w:rsidR="007C7A84" w:rsidRDefault="007C7A84" w:rsidP="007C7A84">
      <w:pPr>
        <w:pStyle w:val="tQu9pod"/>
        <w:tabs>
          <w:tab w:val="left" w:pos="1785"/>
        </w:tabs>
        <w:ind w:left="0"/>
      </w:pPr>
    </w:p>
    <w:p w14:paraId="3CF1025E" w14:textId="77777777" w:rsidR="007C7A84" w:rsidRDefault="007C7A84" w:rsidP="007C7A84">
      <w:pPr>
        <w:pStyle w:val="tQu5pod"/>
      </w:pPr>
      <w:r>
        <w:t>Le projet doit :</w:t>
      </w:r>
    </w:p>
    <w:p w14:paraId="04F4B7C7" w14:textId="77777777" w:rsidR="007C7A84" w:rsidRDefault="007C7A84" w:rsidP="007C7A84">
      <w:pPr>
        <w:pStyle w:val="tQu5pod"/>
      </w:pPr>
    </w:p>
    <w:p w14:paraId="3B3B08C9" w14:textId="77777777" w:rsidR="007C7A84" w:rsidRDefault="007C7A84" w:rsidP="007C7A84">
      <w:pPr>
        <w:pStyle w:val="tQu6pod"/>
        <w:numPr>
          <w:ilvl w:val="0"/>
          <w:numId w:val="7"/>
        </w:numPr>
        <w:tabs>
          <w:tab w:val="left" w:pos="922"/>
        </w:tabs>
      </w:pPr>
      <w:r>
        <w:t>Respecter l’article 3 relatif au Comité citoyen ;</w:t>
      </w:r>
    </w:p>
    <w:p w14:paraId="62CCE966" w14:textId="77777777" w:rsidR="007C7A84" w:rsidRDefault="007C7A84" w:rsidP="007C7A84">
      <w:pPr>
        <w:pStyle w:val="tQu6pod"/>
        <w:numPr>
          <w:ilvl w:val="0"/>
          <w:numId w:val="7"/>
        </w:numPr>
        <w:tabs>
          <w:tab w:val="left" w:pos="922"/>
        </w:tabs>
      </w:pPr>
      <w:r>
        <w:t>Préciser un porteur de projet ;</w:t>
      </w:r>
    </w:p>
    <w:p w14:paraId="6A22DAD9" w14:textId="77777777" w:rsidR="007C7A84" w:rsidRDefault="007C7A84" w:rsidP="007C7A84">
      <w:pPr>
        <w:pStyle w:val="tQu6pod"/>
        <w:numPr>
          <w:ilvl w:val="0"/>
          <w:numId w:val="7"/>
        </w:numPr>
        <w:tabs>
          <w:tab w:val="left" w:pos="922"/>
        </w:tabs>
      </w:pPr>
      <w:r>
        <w:lastRenderedPageBreak/>
        <w:t>Respecter l’article 4 relatif au territoire d’action ;</w:t>
      </w:r>
    </w:p>
    <w:p w14:paraId="5632AD25" w14:textId="77777777" w:rsidR="007C7A84" w:rsidRDefault="007C7A84" w:rsidP="007C7A84">
      <w:pPr>
        <w:pStyle w:val="tQu6pod"/>
        <w:numPr>
          <w:ilvl w:val="0"/>
          <w:numId w:val="7"/>
        </w:numPr>
        <w:tabs>
          <w:tab w:val="left" w:pos="922"/>
        </w:tabs>
      </w:pPr>
      <w:r>
        <w:t>Rencontrer l’intérêt général ;</w:t>
      </w:r>
    </w:p>
    <w:p w14:paraId="71293702" w14:textId="77777777" w:rsidR="007C7A84" w:rsidRDefault="007C7A84" w:rsidP="007C7A84">
      <w:pPr>
        <w:pStyle w:val="tQu6pod"/>
        <w:numPr>
          <w:ilvl w:val="0"/>
          <w:numId w:val="7"/>
        </w:numPr>
        <w:tabs>
          <w:tab w:val="left" w:pos="922"/>
        </w:tabs>
      </w:pPr>
      <w:r>
        <w:t>Avoir un coût estimé inférieur au budget mis à disposition par la Commune pour le BPC de l’année de référence ;</w:t>
      </w:r>
    </w:p>
    <w:p w14:paraId="55304E5F" w14:textId="77777777" w:rsidR="007C7A84" w:rsidRDefault="007C7A84" w:rsidP="007C7A84">
      <w:pPr>
        <w:pStyle w:val="tQu6pod"/>
        <w:numPr>
          <w:ilvl w:val="0"/>
          <w:numId w:val="7"/>
        </w:numPr>
        <w:tabs>
          <w:tab w:val="left" w:pos="922"/>
        </w:tabs>
      </w:pPr>
      <w:r>
        <w:t>Être en lien avec une dépense d’investissement ou des dépenses matérielles permettant la concrétisation d’un événement à portée communale [les dépenses de fonctionnement sont exclues] ;</w:t>
      </w:r>
    </w:p>
    <w:p w14:paraId="393B7C16" w14:textId="77777777" w:rsidR="007C7A84" w:rsidRDefault="007C7A84" w:rsidP="007C7A84">
      <w:pPr>
        <w:pStyle w:val="tQu6pod"/>
        <w:numPr>
          <w:ilvl w:val="0"/>
          <w:numId w:val="7"/>
        </w:numPr>
        <w:tabs>
          <w:tab w:val="left" w:pos="922"/>
        </w:tabs>
      </w:pPr>
      <w:r>
        <w:t>Présenter un descriptif précis et complet de réalisation ;</w:t>
      </w:r>
    </w:p>
    <w:p w14:paraId="3A142F36" w14:textId="77777777" w:rsidR="007C7A84" w:rsidRDefault="007C7A84" w:rsidP="007C7A84">
      <w:pPr>
        <w:pStyle w:val="tQu6pod"/>
        <w:numPr>
          <w:ilvl w:val="0"/>
          <w:numId w:val="7"/>
        </w:numPr>
        <w:tabs>
          <w:tab w:val="left" w:pos="922"/>
        </w:tabs>
      </w:pPr>
      <w:r>
        <w:t>Avoir un caractère durable (durée de vie, matériaux, …) [si approprié] ;</w:t>
      </w:r>
    </w:p>
    <w:p w14:paraId="3363EE94" w14:textId="77777777" w:rsidR="007C7A84" w:rsidRDefault="007C7A84" w:rsidP="007C7A84">
      <w:pPr>
        <w:pStyle w:val="tQu6pod"/>
        <w:numPr>
          <w:ilvl w:val="0"/>
          <w:numId w:val="7"/>
        </w:numPr>
        <w:tabs>
          <w:tab w:val="left" w:pos="922"/>
        </w:tabs>
      </w:pPr>
      <w:r>
        <w:t>Proposer un budget réaliste et suffisamment détaillé par rapport à la description des investissements ;</w:t>
      </w:r>
    </w:p>
    <w:p w14:paraId="1BC473F1" w14:textId="77777777" w:rsidR="007C7A84" w:rsidRDefault="007C7A84" w:rsidP="007C7A84">
      <w:pPr>
        <w:pStyle w:val="tQu6pod"/>
        <w:numPr>
          <w:ilvl w:val="0"/>
          <w:numId w:val="7"/>
        </w:numPr>
        <w:tabs>
          <w:tab w:val="left" w:pos="922"/>
        </w:tabs>
      </w:pPr>
      <w:r>
        <w:t>Être conforme aux règlementations et agréments en vigueur si nécessaire.</w:t>
      </w:r>
    </w:p>
    <w:p w14:paraId="5AA0A5AA" w14:textId="77777777" w:rsidR="007C7A84" w:rsidRDefault="007C7A84" w:rsidP="007C7A84">
      <w:pPr>
        <w:pStyle w:val="tQu10pod"/>
        <w:ind w:left="0"/>
      </w:pPr>
    </w:p>
    <w:p w14:paraId="60003EAD" w14:textId="77777777" w:rsidR="007C7A84" w:rsidRDefault="007C7A84" w:rsidP="007C7A84">
      <w:pPr>
        <w:pStyle w:val="tQu5pod"/>
      </w:pPr>
      <w:r>
        <w:t>Pour être recevable, le projet ne doit absolument pas :</w:t>
      </w:r>
    </w:p>
    <w:p w14:paraId="04715D79" w14:textId="77777777" w:rsidR="007C7A84" w:rsidRDefault="007C7A84" w:rsidP="007C7A84">
      <w:pPr>
        <w:pStyle w:val="tQu5pod"/>
      </w:pPr>
    </w:p>
    <w:p w14:paraId="0C1BB0A5" w14:textId="77777777" w:rsidR="007C7A84" w:rsidRDefault="007C7A84" w:rsidP="007C7A84">
      <w:pPr>
        <w:pStyle w:val="tQu6pod"/>
        <w:numPr>
          <w:ilvl w:val="0"/>
          <w:numId w:val="8"/>
        </w:numPr>
        <w:tabs>
          <w:tab w:val="left" w:pos="922"/>
        </w:tabs>
      </w:pPr>
      <w:r>
        <w:t>Comporter des éléments de nature discriminatoire ou diffamatoire ;</w:t>
      </w:r>
    </w:p>
    <w:p w14:paraId="1D545A93" w14:textId="77777777" w:rsidR="007C7A84" w:rsidRDefault="007C7A84" w:rsidP="007C7A84">
      <w:pPr>
        <w:pStyle w:val="tQu6pod"/>
        <w:numPr>
          <w:ilvl w:val="0"/>
          <w:numId w:val="8"/>
        </w:numPr>
        <w:tabs>
          <w:tab w:val="left" w:pos="922"/>
        </w:tabs>
      </w:pPr>
      <w:r>
        <w:t>Générer conflit d’intérêt et profit financier pour le porteur de projet ;</w:t>
      </w:r>
    </w:p>
    <w:p w14:paraId="48236875" w14:textId="77777777" w:rsidR="007C7A84" w:rsidRDefault="007C7A84" w:rsidP="007C7A84">
      <w:pPr>
        <w:pStyle w:val="tQu6pod"/>
        <w:numPr>
          <w:ilvl w:val="0"/>
          <w:numId w:val="8"/>
        </w:numPr>
        <w:tabs>
          <w:tab w:val="left" w:pos="922"/>
        </w:tabs>
      </w:pPr>
      <w:r>
        <w:t>Générer de bénéfice personnel ;</w:t>
      </w:r>
    </w:p>
    <w:p w14:paraId="116B2D0B" w14:textId="77777777" w:rsidR="007C7A84" w:rsidRDefault="007C7A84" w:rsidP="007C7A84">
      <w:pPr>
        <w:pStyle w:val="tQu6pod"/>
        <w:numPr>
          <w:ilvl w:val="0"/>
          <w:numId w:val="8"/>
        </w:numPr>
        <w:tabs>
          <w:tab w:val="left" w:pos="922"/>
        </w:tabs>
      </w:pPr>
      <w:r>
        <w:t>Nécessiter plus de 2 ans de réalisation ;</w:t>
      </w:r>
    </w:p>
    <w:p w14:paraId="57ABBEFC" w14:textId="77777777" w:rsidR="007C7A84" w:rsidRDefault="007C7A84" w:rsidP="007C7A84">
      <w:pPr>
        <w:pStyle w:val="tQu6pod"/>
        <w:numPr>
          <w:ilvl w:val="0"/>
          <w:numId w:val="8"/>
        </w:numPr>
        <w:tabs>
          <w:tab w:val="left" w:pos="922"/>
        </w:tabs>
      </w:pPr>
      <w:r>
        <w:t>Être déjà soutenu par d’autres subsides communaux ;</w:t>
      </w:r>
    </w:p>
    <w:p w14:paraId="72CAA807" w14:textId="77777777" w:rsidR="007C7A84" w:rsidRDefault="007C7A84" w:rsidP="007C7A84">
      <w:pPr>
        <w:pStyle w:val="tQu6pod"/>
        <w:numPr>
          <w:ilvl w:val="0"/>
          <w:numId w:val="8"/>
        </w:numPr>
        <w:tabs>
          <w:tab w:val="left" w:pos="922"/>
        </w:tabs>
      </w:pPr>
      <w:r>
        <w:t>Être un projet déjà existant ;</w:t>
      </w:r>
    </w:p>
    <w:p w14:paraId="639D169E" w14:textId="77777777" w:rsidR="007C7A84" w:rsidRDefault="007C7A84" w:rsidP="007C7A84">
      <w:pPr>
        <w:pStyle w:val="tQu6pod"/>
        <w:numPr>
          <w:ilvl w:val="0"/>
          <w:numId w:val="8"/>
        </w:numPr>
        <w:tabs>
          <w:tab w:val="left" w:pos="922"/>
        </w:tabs>
      </w:pPr>
      <w:r>
        <w:t>Être une simple suggestion.</w:t>
      </w:r>
    </w:p>
    <w:p w14:paraId="1C7991D4" w14:textId="77777777" w:rsidR="007C7A84" w:rsidRDefault="007C7A84" w:rsidP="007C7A84">
      <w:pPr>
        <w:pStyle w:val="tQu5pod"/>
      </w:pPr>
    </w:p>
    <w:p w14:paraId="7EDC311A" w14:textId="77777777" w:rsidR="007C7A84" w:rsidRDefault="007C7A84" w:rsidP="007C7A84">
      <w:pPr>
        <w:pStyle w:val="tQu5pod"/>
      </w:pPr>
      <w:r>
        <w:t>Si un projet proposé ne répond pas à ces critères, il est écarté du processus de BPC et n’est pas soumis au vote du Comité de Sélection.</w:t>
      </w:r>
    </w:p>
    <w:p w14:paraId="6054B066" w14:textId="77777777" w:rsidR="007C7A84" w:rsidRDefault="007C7A84" w:rsidP="007C7A84">
      <w:pPr>
        <w:pStyle w:val="tQu5pod"/>
      </w:pPr>
    </w:p>
    <w:p w14:paraId="2C001FEF" w14:textId="77777777" w:rsidR="007C7A84" w:rsidRDefault="007C7A84" w:rsidP="007C7A84">
      <w:pPr>
        <w:pStyle w:val="tQu5pod"/>
      </w:pPr>
      <w:r>
        <w:t>Chaque Comité citoyen est autorisé à proposer plusieurs projets. Dans ce cas, chaque projet fera l’objet d’un dossier de candidature séparé et un seul projet sera possiblement retenu suite au processus de sélection.</w:t>
      </w:r>
    </w:p>
    <w:p w14:paraId="1BD5D65D" w14:textId="77777777" w:rsidR="007C7A84" w:rsidRDefault="007C7A84" w:rsidP="007C7A84">
      <w:pPr>
        <w:pStyle w:val="tQu5pod"/>
      </w:pPr>
    </w:p>
    <w:p w14:paraId="758D6CA6" w14:textId="77777777" w:rsidR="007C7A84" w:rsidRDefault="007C7A84" w:rsidP="007C7A84">
      <w:pPr>
        <w:pStyle w:val="tQu5pod"/>
      </w:pPr>
      <w:r>
        <w:t>Il est possible pour chaque Comité citoyen de bénéficier d’une aide à la complétude du dossier de candidature s’il le souhaite.</w:t>
      </w:r>
    </w:p>
    <w:p w14:paraId="4D8E055B" w14:textId="77777777" w:rsidR="007C7A84" w:rsidRDefault="007C7A84" w:rsidP="007C7A84">
      <w:pPr>
        <w:pStyle w:val="tQu5pod"/>
      </w:pPr>
    </w:p>
    <w:p w14:paraId="5C704102" w14:textId="77777777" w:rsidR="007C7A84" w:rsidRDefault="007C7A84" w:rsidP="007C7A84">
      <w:pPr>
        <w:pStyle w:val="tQu5pod"/>
      </w:pPr>
      <w:r>
        <w:t>Chaque dossier de candidature implique pour son Comité citoyen la pleine acceptation du présent règlement.</w:t>
      </w:r>
    </w:p>
    <w:p w14:paraId="597AD878" w14:textId="77777777" w:rsidR="007C7A84" w:rsidRDefault="007C7A84" w:rsidP="007C7A84">
      <w:pPr>
        <w:pStyle w:val="tQu5pod"/>
      </w:pPr>
    </w:p>
    <w:p w14:paraId="58CF5F44" w14:textId="77777777" w:rsidR="007C7A84" w:rsidRDefault="007C7A84" w:rsidP="007C7A84">
      <w:pPr>
        <w:pStyle w:val="tQu5pod"/>
      </w:pPr>
      <w:r>
        <w:rPr>
          <w:rStyle w:val="tQu1pod"/>
        </w:rPr>
        <w:t>Article 8. Processus de sélection</w:t>
      </w:r>
    </w:p>
    <w:p w14:paraId="26868E38" w14:textId="77777777" w:rsidR="007C7A84" w:rsidRDefault="007C7A84" w:rsidP="007C7A84">
      <w:pPr>
        <w:pStyle w:val="tQu5pod"/>
      </w:pPr>
    </w:p>
    <w:p w14:paraId="130ABE02" w14:textId="77777777" w:rsidR="007C7A84" w:rsidRDefault="007C7A84" w:rsidP="007C7A84">
      <w:pPr>
        <w:pStyle w:val="tQu5pod"/>
      </w:pPr>
      <w:r>
        <w:rPr>
          <w:rStyle w:val="tQu11pod"/>
        </w:rPr>
        <w:t>Phase 1</w:t>
      </w:r>
      <w:r>
        <w:rPr>
          <w:rStyle w:val="tQu7pod"/>
        </w:rPr>
        <w:t> – Recevabilité des projets et étude de faisabilité</w:t>
      </w:r>
    </w:p>
    <w:p w14:paraId="1E280707" w14:textId="77777777" w:rsidR="007C7A84" w:rsidRDefault="007C7A84" w:rsidP="007C7A84">
      <w:pPr>
        <w:pStyle w:val="tQu5pod"/>
      </w:pPr>
    </w:p>
    <w:p w14:paraId="00A26925" w14:textId="77777777" w:rsidR="007C7A84" w:rsidRDefault="007C7A84" w:rsidP="007C7A84">
      <w:pPr>
        <w:pStyle w:val="tQu5pod"/>
      </w:pPr>
      <w:r>
        <w:t>Les Services communaux habilités vérifient si les projets répondent aux critères de recevabilité et procèdent aux études de faisabilité accompagnées d’une analyse/estimation budgétaire.</w:t>
      </w:r>
    </w:p>
    <w:p w14:paraId="71A85C7F" w14:textId="77777777" w:rsidR="007C7A84" w:rsidRDefault="007C7A84" w:rsidP="007C7A84">
      <w:pPr>
        <w:pStyle w:val="tQu5pod"/>
      </w:pPr>
    </w:p>
    <w:p w14:paraId="62F16CD8" w14:textId="77777777" w:rsidR="007C7A84" w:rsidRDefault="007C7A84" w:rsidP="007C7A84">
      <w:pPr>
        <w:pStyle w:val="tQu5pod"/>
      </w:pPr>
      <w:r>
        <w:t xml:space="preserve">Durant cette phase, les porteurs de projets pourraient être sollicités afin d’apporter d’éventuelles précisions et de possibles modifications pourraient être recommandées aux Comités citoyens qui seront alors invités à les intégrer en adaptant leurs projets dans les délais précisés, sous peine de voir possiblement leur candidature refusée. Il est donc demandé aux </w:t>
      </w:r>
      <w:r>
        <w:lastRenderedPageBreak/>
        <w:t>porteurs de projet de se tenir à la disposition des services concernés afin de répondre à leurs éventuelles questions.</w:t>
      </w:r>
    </w:p>
    <w:p w14:paraId="62E997D2" w14:textId="77777777" w:rsidR="007C7A84" w:rsidRDefault="007C7A84" w:rsidP="007C7A84">
      <w:pPr>
        <w:pStyle w:val="tQu5pod"/>
      </w:pPr>
    </w:p>
    <w:p w14:paraId="36724F12" w14:textId="77777777" w:rsidR="007C7A84" w:rsidRDefault="007C7A84" w:rsidP="007C7A84">
      <w:pPr>
        <w:pStyle w:val="tQu5pod"/>
      </w:pPr>
      <w:r>
        <w:t>Validation par le Collège communal de la liste des projets traités.</w:t>
      </w:r>
    </w:p>
    <w:p w14:paraId="5A504213" w14:textId="77777777" w:rsidR="007C7A84" w:rsidRDefault="007C7A84" w:rsidP="007C7A84">
      <w:pPr>
        <w:pStyle w:val="tQu5pod"/>
      </w:pPr>
    </w:p>
    <w:p w14:paraId="5403B941" w14:textId="77777777" w:rsidR="007C7A84" w:rsidRDefault="007C7A84" w:rsidP="007C7A84">
      <w:pPr>
        <w:pStyle w:val="tQu5pod"/>
      </w:pPr>
      <w:r>
        <w:t>Le Comité citoyen via le porteur de projet reçoit un courrier de recevabilité de son projet.</w:t>
      </w:r>
    </w:p>
    <w:p w14:paraId="2DE6D119" w14:textId="77777777" w:rsidR="007C7A84" w:rsidRDefault="007C7A84" w:rsidP="007C7A84">
      <w:pPr>
        <w:pStyle w:val="tQu5pod"/>
      </w:pPr>
    </w:p>
    <w:p w14:paraId="0AF087CC" w14:textId="77777777" w:rsidR="007C7A84" w:rsidRDefault="007C7A84" w:rsidP="007C7A84">
      <w:pPr>
        <w:pStyle w:val="tQu5pod"/>
      </w:pPr>
      <w:r>
        <w:t>En cas de non-recevabilité, le Comité citoyen via le porteur de projet est informé par courrier motivé.</w:t>
      </w:r>
    </w:p>
    <w:p w14:paraId="48965D2C" w14:textId="77777777" w:rsidR="007C7A84" w:rsidRDefault="007C7A84" w:rsidP="007C7A84">
      <w:pPr>
        <w:tabs>
          <w:tab w:val="left" w:pos="930"/>
        </w:tabs>
      </w:pPr>
    </w:p>
    <w:p w14:paraId="4B814670" w14:textId="77777777" w:rsidR="007C7A84" w:rsidRDefault="007C7A84" w:rsidP="007C7A84">
      <w:pPr>
        <w:pStyle w:val="tQu5pod"/>
      </w:pPr>
      <w:r>
        <w:rPr>
          <w:rStyle w:val="tQu11pod"/>
        </w:rPr>
        <w:t>Phase 2</w:t>
      </w:r>
      <w:r>
        <w:rPr>
          <w:rStyle w:val="tQu7pod"/>
        </w:rPr>
        <w:t xml:space="preserve"> – Vote du Comité de Sélection</w:t>
      </w:r>
    </w:p>
    <w:p w14:paraId="39780E48" w14:textId="77777777" w:rsidR="007C7A84" w:rsidRDefault="007C7A84" w:rsidP="007C7A84">
      <w:pPr>
        <w:pStyle w:val="tQu5pod"/>
        <w:tabs>
          <w:tab w:val="left" w:pos="1035"/>
        </w:tabs>
      </w:pPr>
    </w:p>
    <w:p w14:paraId="4DC8A098" w14:textId="77777777" w:rsidR="007C7A84" w:rsidRDefault="007C7A84" w:rsidP="007C7A84">
      <w:pPr>
        <w:pStyle w:val="tQu5pod"/>
      </w:pPr>
      <w:r>
        <w:t>Le Comité de Sélection est composé comme suit :</w:t>
      </w:r>
    </w:p>
    <w:p w14:paraId="24C5C927" w14:textId="77777777" w:rsidR="007C7A84" w:rsidRDefault="007C7A84" w:rsidP="007C7A84">
      <w:pPr>
        <w:pStyle w:val="tQu5pod"/>
      </w:pPr>
    </w:p>
    <w:p w14:paraId="52C2A027" w14:textId="77777777" w:rsidR="007C7A84" w:rsidRDefault="007C7A84" w:rsidP="007C7A84">
      <w:pPr>
        <w:pStyle w:val="tQu6pod"/>
        <w:numPr>
          <w:ilvl w:val="0"/>
          <w:numId w:val="9"/>
        </w:numPr>
        <w:tabs>
          <w:tab w:val="left" w:pos="922"/>
        </w:tabs>
      </w:pPr>
      <w:r>
        <w:t>2 représentants du Collège communal incluant l’Echevin-e de la Participation citoyenne ;</w:t>
      </w:r>
    </w:p>
    <w:p w14:paraId="0F86E0D9" w14:textId="77777777" w:rsidR="007C7A84" w:rsidRDefault="007C7A84" w:rsidP="007C7A84">
      <w:pPr>
        <w:pStyle w:val="podBulletItem"/>
        <w:numPr>
          <w:ilvl w:val="0"/>
          <w:numId w:val="9"/>
        </w:numPr>
        <w:tabs>
          <w:tab w:val="left" w:pos="922"/>
        </w:tabs>
      </w:pPr>
      <w:r>
        <w:t>1 représentant de chaque groupe politique représenté au Conseil communal ;</w:t>
      </w:r>
    </w:p>
    <w:p w14:paraId="446C8ECB" w14:textId="77777777" w:rsidR="007C7A84" w:rsidRDefault="007C7A84" w:rsidP="007C7A84">
      <w:pPr>
        <w:pStyle w:val="podBulletItem"/>
        <w:numPr>
          <w:ilvl w:val="0"/>
          <w:numId w:val="9"/>
        </w:numPr>
        <w:tabs>
          <w:tab w:val="left" w:pos="922"/>
        </w:tabs>
      </w:pPr>
      <w:r>
        <w:rPr>
          <w:rStyle w:val="tQu7pod"/>
        </w:rPr>
        <w:t>1 représentant 'citoyen' de chaque organe consultatif communal incluant des citoyen-ne-s ;</w:t>
      </w:r>
    </w:p>
    <w:p w14:paraId="13AED0CC" w14:textId="77777777" w:rsidR="007C7A84" w:rsidRDefault="007C7A84" w:rsidP="007C7A84">
      <w:pPr>
        <w:pStyle w:val="podBulletItem"/>
        <w:numPr>
          <w:ilvl w:val="0"/>
          <w:numId w:val="9"/>
        </w:numPr>
        <w:tabs>
          <w:tab w:val="left" w:pos="922"/>
        </w:tabs>
      </w:pPr>
      <w:r>
        <w:t>2 agents en charge du dossier ‘BPC’ issu du Service traitant [sans pouvoir votant] ;</w:t>
      </w:r>
    </w:p>
    <w:p w14:paraId="348CEDCA" w14:textId="77777777" w:rsidR="007C7A84" w:rsidRDefault="007C7A84" w:rsidP="007C7A84">
      <w:pPr>
        <w:pStyle w:val="podBulletItem"/>
        <w:numPr>
          <w:ilvl w:val="0"/>
          <w:numId w:val="9"/>
        </w:numPr>
        <w:tabs>
          <w:tab w:val="left" w:pos="922"/>
        </w:tabs>
      </w:pPr>
      <w:r>
        <w:t>En fonction des thématiques des projets proposés, feront également partie de ce Comité de Sélection, un ou plusieurs agents de l’AC Beloeil [sans pouvoir votant].</w:t>
      </w:r>
    </w:p>
    <w:p w14:paraId="1D8B2365" w14:textId="77777777" w:rsidR="007C7A84" w:rsidRDefault="007C7A84" w:rsidP="007C7A84"/>
    <w:p w14:paraId="7DD99854" w14:textId="77777777" w:rsidR="007C7A84" w:rsidRDefault="007C7A84" w:rsidP="007C7A84">
      <w:r>
        <w:t>La présidence est assurée par l’Echevin-e de la Participation citoyenne.</w:t>
      </w:r>
    </w:p>
    <w:p w14:paraId="1FB5C907" w14:textId="77777777" w:rsidR="007C7A84" w:rsidRDefault="007C7A84" w:rsidP="007C7A84"/>
    <w:p w14:paraId="1BEDC46C" w14:textId="77777777" w:rsidR="007C7A84" w:rsidRDefault="007C7A84" w:rsidP="007C7A84">
      <w:pPr>
        <w:pStyle w:val="tQu5pod"/>
      </w:pPr>
      <w:r>
        <w:t xml:space="preserve">La sélection de </w:t>
      </w:r>
      <w:r>
        <w:rPr>
          <w:rStyle w:val="tQu7pod"/>
        </w:rPr>
        <w:t>1</w:t>
      </w:r>
      <w:r>
        <w:t xml:space="preserve">, voire de </w:t>
      </w:r>
      <w:r>
        <w:rPr>
          <w:rStyle w:val="tQu7pod"/>
        </w:rPr>
        <w:t>2 projets citoyens maximum</w:t>
      </w:r>
      <w:r>
        <w:t xml:space="preserve"> [pour un montant global ne dépassant pas la somme de </w:t>
      </w:r>
      <w:r>
        <w:rPr>
          <w:rStyle w:val="tQu7pod"/>
        </w:rPr>
        <w:t>10 000 €</w:t>
      </w:r>
      <w:r>
        <w:t xml:space="preserve">] se fait par </w:t>
      </w:r>
      <w:r>
        <w:rPr>
          <w:rStyle w:val="tQu7pod"/>
        </w:rPr>
        <w:t>simple vote</w:t>
      </w:r>
      <w:r>
        <w:t xml:space="preserve"> des personnes réunies en Comité de Sélection.</w:t>
      </w:r>
    </w:p>
    <w:p w14:paraId="0B952387" w14:textId="77777777" w:rsidR="007C7A84" w:rsidRDefault="007C7A84" w:rsidP="007C7A84"/>
    <w:p w14:paraId="73809FAC" w14:textId="77777777" w:rsidR="007C7A84" w:rsidRDefault="007C7A84" w:rsidP="007C7A84">
      <w:pPr>
        <w:pStyle w:val="tQu5pod"/>
      </w:pPr>
      <w:r>
        <w:t>Avant de voter, les membres du Comité de Sélection auront eu l’occasion d’examiner les dossiers de candidature réputés recevables selon les critères du présent règlement.</w:t>
      </w:r>
    </w:p>
    <w:p w14:paraId="287A7B14" w14:textId="77777777" w:rsidR="007C7A84" w:rsidRDefault="007C7A84" w:rsidP="007C7A84">
      <w:pPr>
        <w:pStyle w:val="tQu5pod"/>
      </w:pPr>
    </w:p>
    <w:p w14:paraId="7DD06FD3" w14:textId="77777777" w:rsidR="007C7A84" w:rsidRDefault="007C7A84" w:rsidP="007C7A84">
      <w:pPr>
        <w:pStyle w:val="tQu5pod"/>
      </w:pPr>
      <w:r>
        <w:t>Chaque porteur de projet sera susceptible d’être invité à présenter son projet en réunion du Comité de Sélection.</w:t>
      </w:r>
    </w:p>
    <w:p w14:paraId="405EEF62" w14:textId="77777777" w:rsidR="007C7A84" w:rsidRDefault="007C7A84" w:rsidP="007C7A84">
      <w:pPr>
        <w:pStyle w:val="tQu5pod"/>
      </w:pPr>
    </w:p>
    <w:p w14:paraId="151254A7" w14:textId="77777777" w:rsidR="007C7A84" w:rsidRDefault="007C7A84" w:rsidP="007C7A84">
      <w:pPr>
        <w:pStyle w:val="tQu5pod"/>
      </w:pPr>
      <w:r>
        <w:t>Les critères suivants seront déterminant quant à la motivation du vote de chacun-e :</w:t>
      </w:r>
    </w:p>
    <w:p w14:paraId="7B463A2B" w14:textId="77777777" w:rsidR="007C7A84" w:rsidRDefault="007C7A84" w:rsidP="007C7A84">
      <w:pPr>
        <w:pStyle w:val="tQu5pod"/>
      </w:pPr>
    </w:p>
    <w:p w14:paraId="503289F8" w14:textId="77777777" w:rsidR="007C7A84" w:rsidRDefault="007C7A84" w:rsidP="007C7A84">
      <w:pPr>
        <w:pStyle w:val="tQu6pod"/>
        <w:numPr>
          <w:ilvl w:val="0"/>
          <w:numId w:val="10"/>
        </w:numPr>
        <w:tabs>
          <w:tab w:val="left" w:pos="922"/>
        </w:tabs>
      </w:pPr>
      <w:r>
        <w:t>La dimension collective et participative du projet ;</w:t>
      </w:r>
    </w:p>
    <w:p w14:paraId="3DE3BCCB" w14:textId="77777777" w:rsidR="007C7A84" w:rsidRDefault="007C7A84" w:rsidP="007C7A84">
      <w:pPr>
        <w:pStyle w:val="tQu6pod"/>
        <w:numPr>
          <w:ilvl w:val="0"/>
          <w:numId w:val="10"/>
        </w:numPr>
        <w:tabs>
          <w:tab w:val="left" w:pos="922"/>
        </w:tabs>
      </w:pPr>
      <w:r>
        <w:t>L’engagement, la capacité et la motivation du Comité citoyen à faire vivre son projet et notamment sur la durée [si approprié] ;</w:t>
      </w:r>
    </w:p>
    <w:p w14:paraId="64CE9F72" w14:textId="77777777" w:rsidR="007C7A84" w:rsidRDefault="007C7A84" w:rsidP="007C7A84">
      <w:pPr>
        <w:pStyle w:val="tQu6pod"/>
        <w:numPr>
          <w:ilvl w:val="0"/>
          <w:numId w:val="10"/>
        </w:numPr>
        <w:tabs>
          <w:tab w:val="left" w:pos="922"/>
        </w:tabs>
      </w:pPr>
      <w:r>
        <w:t>L’étendue de l’impact géographique [quartier, village, plusieurs villages, Commune entière]</w:t>
      </w:r>
    </w:p>
    <w:p w14:paraId="65C7C13D" w14:textId="77777777" w:rsidR="007C7A84" w:rsidRDefault="007C7A84" w:rsidP="007C7A84">
      <w:pPr>
        <w:pStyle w:val="tQu6pod"/>
        <w:numPr>
          <w:ilvl w:val="0"/>
          <w:numId w:val="10"/>
        </w:numPr>
        <w:tabs>
          <w:tab w:val="left" w:pos="922"/>
        </w:tabs>
      </w:pPr>
      <w:r>
        <w:t>L’hétérogénéité des bénéficiaires [enfants, adolescents, adultes, personnes âgées] ;</w:t>
      </w:r>
    </w:p>
    <w:p w14:paraId="3B4D1F6C" w14:textId="77777777" w:rsidR="007C7A84" w:rsidRDefault="007C7A84" w:rsidP="007C7A84">
      <w:pPr>
        <w:pStyle w:val="tQu6pod"/>
        <w:numPr>
          <w:ilvl w:val="0"/>
          <w:numId w:val="10"/>
        </w:numPr>
        <w:tabs>
          <w:tab w:val="left" w:pos="922"/>
        </w:tabs>
      </w:pPr>
      <w:r>
        <w:t>L’accessibilité [notamment aux personnes porteuses d’un handicap] ;</w:t>
      </w:r>
    </w:p>
    <w:p w14:paraId="18BB390B" w14:textId="77777777" w:rsidR="007C7A84" w:rsidRDefault="007C7A84" w:rsidP="007C7A84">
      <w:pPr>
        <w:pStyle w:val="tQu6pod"/>
        <w:numPr>
          <w:ilvl w:val="0"/>
          <w:numId w:val="10"/>
        </w:numPr>
        <w:tabs>
          <w:tab w:val="left" w:pos="922"/>
        </w:tabs>
      </w:pPr>
      <w:r>
        <w:t>La plus-value sur le plan social [sortir de l’isolement, dynamiser le ‘vivre-ensemble’, encourager la solidarité, …) ;</w:t>
      </w:r>
    </w:p>
    <w:p w14:paraId="6188276C" w14:textId="77777777" w:rsidR="007C7A84" w:rsidRDefault="007C7A84" w:rsidP="007C7A84">
      <w:pPr>
        <w:pStyle w:val="tQu6pod"/>
        <w:numPr>
          <w:ilvl w:val="0"/>
          <w:numId w:val="10"/>
        </w:numPr>
        <w:tabs>
          <w:tab w:val="left" w:pos="922"/>
        </w:tabs>
      </w:pPr>
      <w:r>
        <w:t>La plus-value sur le plan intergénérationnel ;</w:t>
      </w:r>
    </w:p>
    <w:p w14:paraId="3F5D3E90" w14:textId="77777777" w:rsidR="007C7A84" w:rsidRDefault="007C7A84" w:rsidP="007C7A84">
      <w:pPr>
        <w:pStyle w:val="tQu6pod"/>
        <w:numPr>
          <w:ilvl w:val="0"/>
          <w:numId w:val="10"/>
        </w:numPr>
        <w:tabs>
          <w:tab w:val="left" w:pos="922"/>
        </w:tabs>
      </w:pPr>
      <w:r>
        <w:lastRenderedPageBreak/>
        <w:t>La plus-value sur le plan culturel ;</w:t>
      </w:r>
    </w:p>
    <w:p w14:paraId="7735FC77" w14:textId="77777777" w:rsidR="007C7A84" w:rsidRDefault="007C7A84" w:rsidP="007C7A84">
      <w:pPr>
        <w:pStyle w:val="tQu6pod"/>
        <w:numPr>
          <w:ilvl w:val="0"/>
          <w:numId w:val="10"/>
        </w:numPr>
        <w:tabs>
          <w:tab w:val="left" w:pos="922"/>
        </w:tabs>
      </w:pPr>
      <w:r>
        <w:t>La plus-value sur le plan patrimonial ;</w:t>
      </w:r>
    </w:p>
    <w:p w14:paraId="6D235F7B" w14:textId="77777777" w:rsidR="007C7A84" w:rsidRDefault="007C7A84" w:rsidP="007C7A84">
      <w:pPr>
        <w:pStyle w:val="tQu6pod"/>
        <w:numPr>
          <w:ilvl w:val="0"/>
          <w:numId w:val="10"/>
        </w:numPr>
        <w:tabs>
          <w:tab w:val="left" w:pos="922"/>
        </w:tabs>
      </w:pPr>
      <w:r>
        <w:t>La plus-value sur le plan de la biodiversité ;</w:t>
      </w:r>
    </w:p>
    <w:p w14:paraId="0112F470" w14:textId="77777777" w:rsidR="007C7A84" w:rsidRDefault="007C7A84" w:rsidP="007C7A84">
      <w:pPr>
        <w:pStyle w:val="tQu6pod"/>
        <w:numPr>
          <w:ilvl w:val="0"/>
          <w:numId w:val="10"/>
        </w:numPr>
        <w:tabs>
          <w:tab w:val="left" w:pos="922"/>
        </w:tabs>
      </w:pPr>
      <w:r>
        <w:t>La plus-value sur le plan écologique [impact positif ou le moins d’impact possible sur l’environnement].</w:t>
      </w:r>
    </w:p>
    <w:p w14:paraId="4F381ED0" w14:textId="77777777" w:rsidR="007C7A84" w:rsidRDefault="007C7A84" w:rsidP="007C7A84">
      <w:pPr>
        <w:pStyle w:val="tQu5pod"/>
      </w:pPr>
    </w:p>
    <w:p w14:paraId="3702FF42" w14:textId="77777777" w:rsidR="007C7A84" w:rsidRDefault="007C7A84" w:rsidP="007C7A84">
      <w:pPr>
        <w:pStyle w:val="tQu5pod"/>
      </w:pPr>
      <w:r>
        <w:t>La priorité est accordée aux projets portés par des Comités citoyens n’ayant pas été retenus lors de précédents appels à projets dans le cadre d’un budget participatif citoyen excepté si le projet proposé est en continuité d’un précédent projet abouti.</w:t>
      </w:r>
    </w:p>
    <w:p w14:paraId="09076949" w14:textId="77777777" w:rsidR="007C7A84" w:rsidRDefault="007C7A84" w:rsidP="007C7A84">
      <w:pPr>
        <w:pStyle w:val="tQu5pod"/>
      </w:pPr>
    </w:p>
    <w:p w14:paraId="7C5ED4FB" w14:textId="77777777" w:rsidR="007C7A84" w:rsidRDefault="007C7A84" w:rsidP="007C7A84">
      <w:pPr>
        <w:pStyle w:val="tQu5pod"/>
      </w:pPr>
      <w:r>
        <w:t>Un membre du Comité de Sélection qui a un intérêt direct, soit personnellement, soit par une personne interposée ne peut pas participer.</w:t>
      </w:r>
    </w:p>
    <w:p w14:paraId="5D1D9B9D" w14:textId="77777777" w:rsidR="007C7A84" w:rsidRDefault="007C7A84" w:rsidP="007C7A84">
      <w:pPr>
        <w:pStyle w:val="tQu5pod"/>
      </w:pPr>
    </w:p>
    <w:p w14:paraId="53E7CEBE" w14:textId="77777777" w:rsidR="007C7A84" w:rsidRDefault="007C7A84" w:rsidP="007C7A84">
      <w:pPr>
        <w:pStyle w:val="tQu5pod"/>
      </w:pPr>
      <w:r>
        <w:rPr>
          <w:rStyle w:val="tQu7pod"/>
        </w:rPr>
        <w:t>En cas d'égalité, la voix du/ de la président.e sera prépondérante.</w:t>
      </w:r>
    </w:p>
    <w:p w14:paraId="7EF340C3" w14:textId="77777777" w:rsidR="007C7A84" w:rsidRDefault="007C7A84" w:rsidP="007C7A84">
      <w:pPr>
        <w:pStyle w:val="tQu5pod"/>
      </w:pPr>
    </w:p>
    <w:p w14:paraId="55086EB3" w14:textId="77777777" w:rsidR="007C7A84" w:rsidRDefault="007C7A84" w:rsidP="007C7A84">
      <w:pPr>
        <w:pStyle w:val="tQu5pod"/>
      </w:pPr>
      <w:r>
        <w:rPr>
          <w:rStyle w:val="tQu11pod"/>
        </w:rPr>
        <w:t>Phase 3</w:t>
      </w:r>
      <w:r>
        <w:rPr>
          <w:rStyle w:val="tQu7pod"/>
        </w:rPr>
        <w:t xml:space="preserve"> – Accord du Collège communal</w:t>
      </w:r>
    </w:p>
    <w:p w14:paraId="3F8BBE97" w14:textId="77777777" w:rsidR="007C7A84" w:rsidRDefault="007C7A84" w:rsidP="007C7A84">
      <w:pPr>
        <w:pStyle w:val="tQu5pod"/>
      </w:pPr>
    </w:p>
    <w:p w14:paraId="6F1B8078" w14:textId="77777777" w:rsidR="007C7A84" w:rsidRDefault="007C7A84" w:rsidP="007C7A84">
      <w:pPr>
        <w:pStyle w:val="tQu5pod"/>
      </w:pPr>
      <w:r>
        <w:t>Validation par le Collège communal du rapport reprenant les éléments des phases 1 et 2.</w:t>
      </w:r>
    </w:p>
    <w:p w14:paraId="0D1C5EBA" w14:textId="77777777" w:rsidR="007C7A84" w:rsidRDefault="007C7A84" w:rsidP="007C7A84">
      <w:pPr>
        <w:pStyle w:val="tQu5pod"/>
      </w:pPr>
      <w:r>
        <w:t>Si pour quelque raison que ce soit, le Collège communal décide de s’écarter du rapport établi, il motivera dûment sa décision.</w:t>
      </w:r>
    </w:p>
    <w:p w14:paraId="146AC50A" w14:textId="77777777" w:rsidR="007C7A84" w:rsidRDefault="007C7A84" w:rsidP="007C7A84">
      <w:pPr>
        <w:pStyle w:val="tQu5pod"/>
      </w:pPr>
    </w:p>
    <w:p w14:paraId="5F15BE56" w14:textId="77777777" w:rsidR="007C7A84" w:rsidRDefault="007C7A84" w:rsidP="007C7A84">
      <w:pPr>
        <w:pStyle w:val="tQu5pod"/>
      </w:pPr>
      <w:r>
        <w:t>Si le Collège communal l’estime pertinent, les Conseils consultatifs communaux [concernés par les thématiques du/des projet-s retenu-s] seront sollicités afin d’émettre suggestion-s et piste-s d’amélioration que le-s Comité-s citoyen-s seront invités à intégrer lors de la mise en œuvre de leur-s projet-s.</w:t>
      </w:r>
    </w:p>
    <w:p w14:paraId="6033E1CD" w14:textId="77777777" w:rsidR="007C7A84" w:rsidRDefault="007C7A84" w:rsidP="007C7A84">
      <w:pPr>
        <w:pStyle w:val="tQu5pod"/>
      </w:pPr>
    </w:p>
    <w:p w14:paraId="416A5947" w14:textId="77777777" w:rsidR="007C7A84" w:rsidRDefault="007C7A84" w:rsidP="007C7A84">
      <w:pPr>
        <w:pStyle w:val="tQu5pod"/>
      </w:pPr>
      <w:r>
        <w:t>Le rapport complet et validé par le Collège communal sera transmis au Conseil communal.</w:t>
      </w:r>
    </w:p>
    <w:p w14:paraId="27EFD089" w14:textId="77777777" w:rsidR="007C7A84" w:rsidRDefault="007C7A84" w:rsidP="007C7A84">
      <w:pPr>
        <w:pStyle w:val="tQu5pod"/>
      </w:pPr>
    </w:p>
    <w:p w14:paraId="361FE625" w14:textId="77777777" w:rsidR="007C7A84" w:rsidRDefault="007C7A84" w:rsidP="007C7A84">
      <w:pPr>
        <w:pStyle w:val="tQu5pod"/>
      </w:pPr>
      <w:r>
        <w:t>Le Comité citoyen via le porteur de projet reçoit un courrier l’informant de la sélection de son projet.</w:t>
      </w:r>
    </w:p>
    <w:p w14:paraId="00CCF322" w14:textId="77777777" w:rsidR="007C7A84" w:rsidRDefault="007C7A84" w:rsidP="007C7A84">
      <w:pPr>
        <w:pStyle w:val="tQu5pod"/>
        <w:tabs>
          <w:tab w:val="left" w:pos="915"/>
        </w:tabs>
      </w:pPr>
    </w:p>
    <w:p w14:paraId="51982316" w14:textId="77777777" w:rsidR="007C7A84" w:rsidRDefault="007C7A84" w:rsidP="007C7A84">
      <w:pPr>
        <w:pStyle w:val="tQu5pod"/>
      </w:pPr>
      <w:r>
        <w:t>Les projets non retenus font également l’objet d’un courrier adressé aux porteurs de projets.</w:t>
      </w:r>
    </w:p>
    <w:p w14:paraId="5486E4A0" w14:textId="77777777" w:rsidR="007C7A84" w:rsidRDefault="007C7A84" w:rsidP="007C7A84">
      <w:pPr>
        <w:pStyle w:val="tQu5pod"/>
      </w:pPr>
    </w:p>
    <w:p w14:paraId="55FDA710" w14:textId="77777777" w:rsidR="007C7A84" w:rsidRDefault="007C7A84" w:rsidP="007C7A84">
      <w:pPr>
        <w:pStyle w:val="tQu5pod"/>
      </w:pPr>
      <w:r>
        <w:rPr>
          <w:rStyle w:val="tQu1pod"/>
        </w:rPr>
        <w:t>Article 9. Concrétisation du projet et suivi </w:t>
      </w:r>
    </w:p>
    <w:p w14:paraId="7EFF01F3" w14:textId="77777777" w:rsidR="007C7A84" w:rsidRDefault="007C7A84" w:rsidP="007C7A84">
      <w:pPr>
        <w:pStyle w:val="tQu5pod"/>
        <w:tabs>
          <w:tab w:val="left" w:pos="705"/>
        </w:tabs>
      </w:pPr>
    </w:p>
    <w:p w14:paraId="17FAD21F" w14:textId="77777777" w:rsidR="007C7A84" w:rsidRDefault="007C7A84" w:rsidP="007C7A84">
      <w:pPr>
        <w:pStyle w:val="tQu5pod"/>
      </w:pPr>
      <w:r>
        <w:t xml:space="preserve">La prise en charge de la gestion et de l’exécution du projet [appel d’offre, bons de commande, réalisation des travaux, …] se fait conjointement par l’Administration communale de Beloeil </w:t>
      </w:r>
      <w:r>
        <w:rPr>
          <w:rStyle w:val="tQu7pod"/>
        </w:rPr>
        <w:t>et</w:t>
      </w:r>
      <w:r>
        <w:t xml:space="preserve"> le Comité citoyen [via le porteur de projet désigné], quelle que soit la nature du Comité citoyen [personnalité juridique ou pas].</w:t>
      </w:r>
    </w:p>
    <w:p w14:paraId="0C5BB912" w14:textId="77777777" w:rsidR="007C7A84" w:rsidRDefault="007C7A84" w:rsidP="007C7A84">
      <w:pPr>
        <w:pStyle w:val="tQu5pod"/>
      </w:pPr>
    </w:p>
    <w:p w14:paraId="35D797CB" w14:textId="77777777" w:rsidR="007C7A84" w:rsidRDefault="007C7A84" w:rsidP="007C7A84">
      <w:r>
        <w:t>Le Comité citoyen via son porteur de projet sera responsable de la concrétisation du projet et mettra tout en œuvre pour le réaliser durant l’année qui suit la diffusion de l’appel à projets.</w:t>
      </w:r>
    </w:p>
    <w:p w14:paraId="2AE71FB0" w14:textId="77777777" w:rsidR="007C7A84" w:rsidRDefault="007C7A84" w:rsidP="007C7A84">
      <w:pPr>
        <w:pStyle w:val="tQu5pod"/>
      </w:pPr>
    </w:p>
    <w:p w14:paraId="7FB76DB6" w14:textId="77777777" w:rsidR="007C7A84" w:rsidRDefault="007C7A84" w:rsidP="007C7A84">
      <w:pPr>
        <w:pStyle w:val="tQu5pod"/>
      </w:pPr>
      <w:r>
        <w:t>L’aide financière est destinée à couvrir les dépenses d’investissement, à l’exclusion des frais de gestion et des frais de personnel [le porteur de projet ne peut pas se rémunérer].</w:t>
      </w:r>
    </w:p>
    <w:p w14:paraId="3AF8E9F6" w14:textId="77777777" w:rsidR="007C7A84" w:rsidRDefault="007C7A84" w:rsidP="007C7A84">
      <w:pPr>
        <w:pStyle w:val="tQu5pod"/>
      </w:pPr>
    </w:p>
    <w:p w14:paraId="7A344C2B" w14:textId="77777777" w:rsidR="007C7A84" w:rsidRDefault="007C7A84" w:rsidP="007C7A84">
      <w:pPr>
        <w:pStyle w:val="tQu5pod"/>
      </w:pPr>
      <w:r>
        <w:rPr>
          <w:rStyle w:val="tQu1pod"/>
        </w:rPr>
        <w:lastRenderedPageBreak/>
        <w:t>Article 10. Contestations</w:t>
      </w:r>
    </w:p>
    <w:p w14:paraId="435B0A9A" w14:textId="77777777" w:rsidR="007C7A84" w:rsidRDefault="007C7A84" w:rsidP="007C7A84">
      <w:pPr>
        <w:pStyle w:val="tQu5pod"/>
      </w:pPr>
    </w:p>
    <w:p w14:paraId="16B28EE3" w14:textId="77777777" w:rsidR="007C7A84" w:rsidRDefault="007C7A84" w:rsidP="007C7A84">
      <w:pPr>
        <w:pStyle w:val="tQu5pod"/>
      </w:pPr>
      <w:r>
        <w:t>Le Collège communal est compétent pour trancher toute difficulté d’interprétation relative à l’application du présent règlement.</w:t>
      </w:r>
    </w:p>
    <w:p w14:paraId="5B20653E" w14:textId="77777777" w:rsidR="007C7A84" w:rsidRDefault="007C7A84" w:rsidP="007C7A84">
      <w:pPr>
        <w:pStyle w:val="tQu5pod"/>
      </w:pPr>
    </w:p>
    <w:p w14:paraId="04D8E002" w14:textId="77777777" w:rsidR="007C7A84" w:rsidRDefault="007C7A84" w:rsidP="007C7A84">
      <w:pPr>
        <w:pStyle w:val="tQu5pod"/>
      </w:pPr>
      <w:r>
        <w:rPr>
          <w:rStyle w:val="tQu1pod"/>
        </w:rPr>
        <w:t>Article 11. Publication et propriété intellectuelle</w:t>
      </w:r>
    </w:p>
    <w:p w14:paraId="0F165019" w14:textId="77777777" w:rsidR="007C7A84" w:rsidRDefault="007C7A84" w:rsidP="007C7A84">
      <w:pPr>
        <w:pStyle w:val="tQu5pod"/>
      </w:pPr>
    </w:p>
    <w:p w14:paraId="660B785E" w14:textId="77777777" w:rsidR="007C7A84" w:rsidRDefault="007C7A84" w:rsidP="007C7A84">
      <w:pPr>
        <w:pStyle w:val="tQu5pod"/>
      </w:pPr>
      <w:r>
        <w:t>En participant à l’appel à projet, les candidats acceptent que la Commune de Beloeil puisse transmettre, diffuser, exposer et/ou utiliser les informations liées au projet, sur tout support, sans appel et ce, sans dédommagement. Toutefois, la Commune de Beloeil s’engage à citer le/les noms des porteurs de projet et/ou des Comités citoyens, avec leurs accords, sur toute communication concernant les projets retenus.</w:t>
      </w:r>
    </w:p>
    <w:p w14:paraId="61158B35" w14:textId="77777777" w:rsidR="007C7A84" w:rsidRDefault="007C7A84" w:rsidP="007C7A84">
      <w:pPr>
        <w:pStyle w:val="tQu5pod"/>
      </w:pPr>
    </w:p>
    <w:p w14:paraId="128A6106" w14:textId="77777777" w:rsidR="007C7A84" w:rsidRDefault="007C7A84" w:rsidP="007C7A84">
      <w:pPr>
        <w:pStyle w:val="tQu5pod"/>
        <w:tabs>
          <w:tab w:val="left" w:pos="1650"/>
        </w:tabs>
      </w:pPr>
      <w:r>
        <w:rPr>
          <w:rStyle w:val="tQu1pod"/>
        </w:rPr>
        <w:t>Article 12.</w:t>
      </w:r>
    </w:p>
    <w:p w14:paraId="61B8E4D1" w14:textId="77777777" w:rsidR="007C7A84" w:rsidRDefault="007C7A84" w:rsidP="007C7A84">
      <w:pPr>
        <w:pStyle w:val="tQu5pod"/>
        <w:tabs>
          <w:tab w:val="left" w:pos="1095"/>
        </w:tabs>
      </w:pPr>
    </w:p>
    <w:p w14:paraId="0D2F0444" w14:textId="77777777" w:rsidR="007C7A84" w:rsidRDefault="007C7A84" w:rsidP="007C7A84">
      <w:pPr>
        <w:pStyle w:val="tQu5pod"/>
      </w:pPr>
      <w:r>
        <w:t>Le dépôt d’un dossier de candidature est conditionné par l’acceptation, sans réserve, du présent règlement par le ‘Comité citoyen’.</w:t>
      </w:r>
    </w:p>
    <w:p w14:paraId="5FC34C1D" w14:textId="77777777" w:rsidR="007C7A84" w:rsidRDefault="007C7A84" w:rsidP="007C7A84">
      <w:pPr>
        <w:pStyle w:val="tQu5pod"/>
      </w:pPr>
      <w:r>
        <w:t>En cas de non-respect du présent règlement, d’abandon ou de cessation d’activité, le Collège communal se réserve le droit de suspendre le projet, et possiblement, de réclamer les montants liquidés.</w:t>
      </w:r>
    </w:p>
    <w:p w14:paraId="624BE334" w14:textId="77777777" w:rsidR="007C7A84" w:rsidRDefault="007C7A84" w:rsidP="007C7A84">
      <w:pPr>
        <w:tabs>
          <w:tab w:val="left" w:pos="-1800"/>
        </w:tabs>
        <w:ind w:left="540" w:hanging="540"/>
        <w:jc w:val="center"/>
        <w:rPr>
          <w:rFonts w:eastAsia="Times New Roman" w:cs="Calibri"/>
          <w:bCs/>
          <w:lang w:eastAsia="fr-FR"/>
        </w:rPr>
      </w:pPr>
      <w:r>
        <w:rPr>
          <w:rFonts w:eastAsia="Times New Roman" w:cs="Calibri"/>
          <w:bCs/>
          <w:lang w:eastAsia="fr-FR"/>
        </w:rPr>
        <w:t>**********</w:t>
      </w:r>
    </w:p>
    <w:p w14:paraId="14582699" w14:textId="77777777" w:rsidR="007C7A84" w:rsidRDefault="007C7A84" w:rsidP="007C7A84">
      <w:pPr>
        <w:tabs>
          <w:tab w:val="left" w:pos="-1800"/>
        </w:tabs>
        <w:ind w:left="540" w:hanging="540"/>
        <w:rPr>
          <w:rFonts w:cs="Calibri Light"/>
        </w:rPr>
      </w:pPr>
    </w:p>
    <w:p w14:paraId="14CD73DB" w14:textId="77777777" w:rsidR="007C7A84" w:rsidRDefault="007C7A84" w:rsidP="00C66DBF">
      <w:pPr>
        <w:pStyle w:val="Titre3"/>
      </w:pPr>
      <w:r>
        <w:t>Plan Stratégique Transversal (PST) commun Commune-CPAS - 2025-2030. Prise d'acte.</w:t>
      </w:r>
    </w:p>
    <w:p w14:paraId="28E25BD9" w14:textId="77777777" w:rsidR="007C7A84" w:rsidRDefault="007C7A84" w:rsidP="007C7A84">
      <w:pPr>
        <w:jc w:val="both"/>
        <w:rPr>
          <w:b/>
          <w:bCs/>
          <w:u w:val="single"/>
        </w:rPr>
      </w:pPr>
    </w:p>
    <w:p w14:paraId="0EEA4BA8" w14:textId="77777777" w:rsidR="007C7A84" w:rsidRDefault="007C7A84" w:rsidP="007C7A84">
      <w:pPr>
        <w:jc w:val="both"/>
      </w:pPr>
      <w:r>
        <w:t>Monsieur le Directeur général présente les grandes lignes de ce PST :</w:t>
      </w:r>
    </w:p>
    <w:p w14:paraId="4D652BDF" w14:textId="77777777" w:rsidR="007C7A84" w:rsidRDefault="007C7A84" w:rsidP="007C7A84">
      <w:pPr>
        <w:tabs>
          <w:tab w:val="left" w:pos="705"/>
        </w:tabs>
        <w:jc w:val="both"/>
      </w:pPr>
    </w:p>
    <w:p w14:paraId="3D50DA8F" w14:textId="77777777" w:rsidR="007C7A84" w:rsidRDefault="007C7A84" w:rsidP="007C7A84">
      <w:pPr>
        <w:jc w:val="both"/>
      </w:pPr>
      <w:r>
        <w:rPr>
          <w:rStyle w:val="tQu11pod"/>
        </w:rPr>
        <w:t>Présentation du Plan Stratégique Transversal 2025-2030.</w:t>
      </w:r>
    </w:p>
    <w:p w14:paraId="61DD83E7" w14:textId="77777777" w:rsidR="007C7A84" w:rsidRDefault="007C7A84" w:rsidP="007C7A84">
      <w:pPr>
        <w:jc w:val="both"/>
      </w:pPr>
    </w:p>
    <w:p w14:paraId="0A1A1A99" w14:textId="77777777" w:rsidR="007C7A84" w:rsidRDefault="007C7A84" w:rsidP="007C7A84">
      <w:pPr>
        <w:jc w:val="both"/>
      </w:pPr>
      <w:r>
        <w:t>Il me revient donc de vous présenter ce Plan Stratégique Transversal (PST) 2025-2030.</w:t>
      </w:r>
    </w:p>
    <w:p w14:paraId="267B25B8" w14:textId="77777777" w:rsidR="007C7A84" w:rsidRDefault="007C7A84" w:rsidP="007C7A84">
      <w:pPr>
        <w:jc w:val="both"/>
      </w:pPr>
      <w:r>
        <w:t>Comme je l’ai déjà spécifié dans mon discours de remise des vœux :</w:t>
      </w:r>
    </w:p>
    <w:p w14:paraId="5D62B7EB" w14:textId="3DB499FD" w:rsidR="007C7A84" w:rsidRDefault="007C7A84" w:rsidP="007C7A84">
      <w:pPr>
        <w:jc w:val="both"/>
      </w:pPr>
      <w:r>
        <w:t>« </w:t>
      </w:r>
      <w:r>
        <w:rPr>
          <w:rStyle w:val="tQu12pod"/>
        </w:rPr>
        <w:t>Le plan stratégique Transversal doit avant tout être un outil utile, une feuille de route qui traduit en objectifs et en actions les déclarations de Politique communale (DPC) et de Politique sociale (DP</w:t>
      </w:r>
      <w:r w:rsidR="00AB1961">
        <w:rPr>
          <w:rStyle w:val="tQu12pod"/>
        </w:rPr>
        <w:t>S</w:t>
      </w:r>
      <w:r>
        <w:rPr>
          <w:rStyle w:val="tQu12pod"/>
        </w:rPr>
        <w:t>).</w:t>
      </w:r>
    </w:p>
    <w:p w14:paraId="2F36956D" w14:textId="77777777" w:rsidR="007C7A84" w:rsidRDefault="007C7A84" w:rsidP="007C7A84">
      <w:pPr>
        <w:jc w:val="both"/>
      </w:pPr>
      <w:r>
        <w:rPr>
          <w:rStyle w:val="tQu12pod"/>
        </w:rPr>
        <w:t>Un point de rencontre équilibré entre les objectifs politiques et leur mise en œuvre opérationnelle par l’administration.</w:t>
      </w:r>
    </w:p>
    <w:p w14:paraId="5C0F5561" w14:textId="77777777" w:rsidR="007C7A84" w:rsidRDefault="007C7A84" w:rsidP="007C7A84">
      <w:pPr>
        <w:jc w:val="both"/>
      </w:pPr>
      <w:r>
        <w:rPr>
          <w:rStyle w:val="tQu12pod"/>
        </w:rPr>
        <w:t>C’est dans cet esprit qu’est rédigé notre PST qui sera commun à la Commune et au Centre Public d’Action Sociale </w:t>
      </w:r>
      <w:r>
        <w:t>».  </w:t>
      </w:r>
    </w:p>
    <w:p w14:paraId="534B61D3" w14:textId="77777777" w:rsidR="007C7A84" w:rsidRDefault="007C7A84" w:rsidP="007C7A84">
      <w:pPr>
        <w:jc w:val="both"/>
      </w:pPr>
    </w:p>
    <w:p w14:paraId="0DF4B199" w14:textId="77777777" w:rsidR="007C7A84" w:rsidRDefault="007C7A84" w:rsidP="007C7A84">
      <w:pPr>
        <w:jc w:val="both"/>
      </w:pPr>
      <w:r>
        <w:t>Je ne voudrais pas être redondant par rapport à l’introduction reprise dans le document PST commun 2025-2030 et donc, je me contenterai d’insister sur quelques points :</w:t>
      </w:r>
    </w:p>
    <w:p w14:paraId="7F4DFB2B" w14:textId="77777777" w:rsidR="007C7A84" w:rsidRDefault="007C7A84" w:rsidP="007C7A84">
      <w:pPr>
        <w:jc w:val="both"/>
      </w:pPr>
      <w:r>
        <w:rPr>
          <w:rStyle w:val="tQu11pod"/>
        </w:rPr>
        <w:t>PST 2025-2030 commun Administration communale/CPAS.</w:t>
      </w:r>
    </w:p>
    <w:p w14:paraId="6DA9907D" w14:textId="77777777" w:rsidR="007C7A84" w:rsidRDefault="007C7A84" w:rsidP="007C7A84">
      <w:pPr>
        <w:jc w:val="both"/>
      </w:pPr>
      <w:r>
        <w:t>Au mois de novembre dernier, lors de la présentation du rapport annuel des synergies Commune/CPAS, présenté en Conseil commun, j’avais insisté sur notre volonté d’accentuer celles-ci.</w:t>
      </w:r>
    </w:p>
    <w:p w14:paraId="1D18EC98" w14:textId="77777777" w:rsidR="007C7A84" w:rsidRDefault="007C7A84" w:rsidP="007C7A84">
      <w:pPr>
        <w:jc w:val="both"/>
      </w:pPr>
      <w:r>
        <w:t>Et donc, cohérent avec nous-mêmes, à l’inverse du PST précédent, nous avons décidé d’élaborer un PST commun.</w:t>
      </w:r>
    </w:p>
    <w:p w14:paraId="60394D52" w14:textId="77777777" w:rsidR="007C7A84" w:rsidRDefault="007C7A84" w:rsidP="007C7A84">
      <w:pPr>
        <w:jc w:val="both"/>
      </w:pPr>
      <w:r>
        <w:lastRenderedPageBreak/>
        <w:t>Avec entre autres, le renforcement de la synergie entre les crèches communales et le Service d’Accueil d’Enfants (SAE) notamment à travers le développement d’un projet d’accueil commun.</w:t>
      </w:r>
    </w:p>
    <w:p w14:paraId="11583548" w14:textId="77777777" w:rsidR="007C7A84" w:rsidRDefault="007C7A84" w:rsidP="007C7A84">
      <w:pPr>
        <w:jc w:val="both"/>
      </w:pPr>
    </w:p>
    <w:p w14:paraId="0000D39E" w14:textId="77777777" w:rsidR="007C7A84" w:rsidRDefault="007C7A84" w:rsidP="007C7A84">
      <w:pPr>
        <w:jc w:val="both"/>
      </w:pPr>
      <w:r>
        <w:rPr>
          <w:rStyle w:val="tQu11pod"/>
        </w:rPr>
        <w:t>Le caractère évolutif du PST.</w:t>
      </w:r>
    </w:p>
    <w:p w14:paraId="3AC2FA50" w14:textId="77777777" w:rsidR="007C7A84" w:rsidRDefault="007C7A84" w:rsidP="007C7A84">
      <w:pPr>
        <w:jc w:val="both"/>
      </w:pPr>
      <w:r>
        <w:t>Ce PST évoluera au cours de la législature, c’est un fait.</w:t>
      </w:r>
    </w:p>
    <w:p w14:paraId="6509A574" w14:textId="77777777" w:rsidR="007C7A84" w:rsidRDefault="007C7A84" w:rsidP="007C7A84">
      <w:pPr>
        <w:jc w:val="both"/>
      </w:pPr>
      <w:r>
        <w:rPr>
          <w:rStyle w:val="tQu1pod"/>
        </w:rPr>
        <w:t>Un exemple :</w:t>
      </w:r>
    </w:p>
    <w:p w14:paraId="3E1D4B53" w14:textId="77777777" w:rsidR="007C7A84" w:rsidRDefault="007C7A84" w:rsidP="007C7A84">
      <w:pPr>
        <w:jc w:val="both"/>
      </w:pPr>
      <w:r>
        <w:t>Comme vous l’avez certainement remarqué les travaux de voirie et d’égouttage sont absents de ce PST.</w:t>
      </w:r>
    </w:p>
    <w:p w14:paraId="04DF967B" w14:textId="77777777" w:rsidR="007C7A84" w:rsidRDefault="007C7A84" w:rsidP="007C7A84">
      <w:pPr>
        <w:jc w:val="both"/>
      </w:pPr>
    </w:p>
    <w:p w14:paraId="109CB2AB" w14:textId="77777777" w:rsidR="007C7A84" w:rsidRDefault="007C7A84" w:rsidP="007C7A84">
      <w:pPr>
        <w:jc w:val="both"/>
      </w:pPr>
      <w:r>
        <w:rPr>
          <w:rStyle w:val="tQu7pod"/>
        </w:rPr>
        <w:t>Pourquoi ?</w:t>
      </w:r>
    </w:p>
    <w:p w14:paraId="667F169F" w14:textId="77777777" w:rsidR="007C7A84" w:rsidRDefault="007C7A84" w:rsidP="007C7A84">
      <w:pPr>
        <w:jc w:val="both"/>
      </w:pPr>
      <w:r>
        <w:t>Car tout simplement, le futur Programme d’Investissement Communal est en cours d’élaboration.</w:t>
      </w:r>
    </w:p>
    <w:p w14:paraId="3493BD0F" w14:textId="77777777" w:rsidR="007C7A84" w:rsidRDefault="007C7A84" w:rsidP="007C7A84">
      <w:pPr>
        <w:jc w:val="both"/>
      </w:pPr>
      <w:r>
        <w:t>Pour rappel, exit PIC, PIMACI et autres appels à projets, le Fonds Extraordinaire Régional d’Investissement (FERI) a remplacé le Fonds Régional pour les Investissements Communaux (FRIC).</w:t>
      </w:r>
    </w:p>
    <w:p w14:paraId="22C8C67D" w14:textId="77777777" w:rsidR="007C7A84" w:rsidRDefault="007C7A84" w:rsidP="007C7A84">
      <w:pPr>
        <w:jc w:val="both"/>
      </w:pPr>
      <w:r>
        <w:t>Ce nouveau mécanisme renforce l’autonomie communale et instaure une gestion plus souple et plus efficiente de nos investissements.</w:t>
      </w:r>
    </w:p>
    <w:p w14:paraId="0B735B51" w14:textId="77777777" w:rsidR="007C7A84" w:rsidRDefault="007C7A84" w:rsidP="007C7A84">
      <w:pPr>
        <w:jc w:val="both"/>
      </w:pPr>
      <w:r>
        <w:t>Chaque commune bénéficie désormais d’une dotation annuelle connue à l’avance, versée à date fixe et librement mobilisable pour tout projet d’investissement : voiries, infrastructures scolaires, équipements collectifs, rénovation des bâtiments, etc.</w:t>
      </w:r>
    </w:p>
    <w:p w14:paraId="6382E4DA" w14:textId="77777777" w:rsidR="007C7A84" w:rsidRDefault="007C7A84" w:rsidP="007C7A84">
      <w:pPr>
        <w:jc w:val="both"/>
      </w:pPr>
      <w:r>
        <w:t>Pour Beloeil, la dotation 2025 est fixée à 200.113,92 € et la dotation globale 2026-2030, est, elle, de 1.000.569,60 €.</w:t>
      </w:r>
    </w:p>
    <w:p w14:paraId="2F926267" w14:textId="77777777" w:rsidR="007C7A84" w:rsidRDefault="007C7A84" w:rsidP="007C7A84">
      <w:pPr>
        <w:jc w:val="both"/>
      </w:pPr>
      <w:r>
        <w:t>Et vu l’état de certaines parties de notre réseau d’égouttage, nous avons du pain sur la planche.</w:t>
      </w:r>
    </w:p>
    <w:p w14:paraId="1DD5CFC7" w14:textId="77777777" w:rsidR="007C7A84" w:rsidRDefault="007C7A84" w:rsidP="007C7A84">
      <w:pPr>
        <w:tabs>
          <w:tab w:val="left" w:pos="1035"/>
        </w:tabs>
        <w:jc w:val="both"/>
      </w:pPr>
    </w:p>
    <w:p w14:paraId="2E90CE46" w14:textId="77777777" w:rsidR="007C7A84" w:rsidRDefault="007C7A84" w:rsidP="007C7A84">
      <w:pPr>
        <w:jc w:val="both"/>
      </w:pPr>
      <w:r>
        <w:rPr>
          <w:rStyle w:val="tQu11pod"/>
        </w:rPr>
        <w:t>La non-exhaustivité de ce PST.</w:t>
      </w:r>
    </w:p>
    <w:p w14:paraId="04462A20" w14:textId="77777777" w:rsidR="007C7A84" w:rsidRDefault="007C7A84" w:rsidP="007C7A84">
      <w:pPr>
        <w:jc w:val="both"/>
      </w:pPr>
      <w:r>
        <w:t> </w:t>
      </w:r>
    </w:p>
    <w:p w14:paraId="12CAC72C" w14:textId="77777777" w:rsidR="007C7A84" w:rsidRDefault="007C7A84" w:rsidP="007C7A84">
      <w:pPr>
        <w:jc w:val="both"/>
      </w:pPr>
      <w:r>
        <w:t>Notre volonté a été de vous présenter un PST concis et donc non exhaustif au niveau des actions.</w:t>
      </w:r>
    </w:p>
    <w:p w14:paraId="0847A9A5" w14:textId="77777777" w:rsidR="007C7A84" w:rsidRDefault="007C7A84" w:rsidP="007C7A84">
      <w:pPr>
        <w:jc w:val="both"/>
      </w:pPr>
      <w:r>
        <w:t>Avec pour but, de limiter son nombre de pages afin de le rendre lisible et non imbuvable.</w:t>
      </w:r>
    </w:p>
    <w:p w14:paraId="4043DD6F" w14:textId="77777777" w:rsidR="007C7A84" w:rsidRDefault="007C7A84" w:rsidP="007C7A84">
      <w:pPr>
        <w:jc w:val="both"/>
      </w:pPr>
      <w:r>
        <w:t>Ce choix découle tout naturellement du caractère évolutif du PST évoqué précédemment.</w:t>
      </w:r>
    </w:p>
    <w:p w14:paraId="0692B189" w14:textId="77777777" w:rsidR="007C7A84" w:rsidRDefault="007C7A84" w:rsidP="007C7A84">
      <w:pPr>
        <w:jc w:val="both"/>
      </w:pPr>
      <w:r>
        <w:t>Si les objectifs stratégiques, au nombre de trois, resteront au nombre de trois, les objectifs opérationnels et surtout les actions pourront être adaptés en cours de législature.</w:t>
      </w:r>
    </w:p>
    <w:p w14:paraId="44B18FD0" w14:textId="77777777" w:rsidR="007C7A84" w:rsidRDefault="007C7A84" w:rsidP="007C7A84">
      <w:pPr>
        <w:jc w:val="both"/>
      </w:pPr>
    </w:p>
    <w:p w14:paraId="6AE6FD7F" w14:textId="77777777" w:rsidR="007C7A84" w:rsidRDefault="007C7A84" w:rsidP="007C7A84">
      <w:pPr>
        <w:jc w:val="both"/>
      </w:pPr>
      <w:r>
        <w:rPr>
          <w:rStyle w:val="tQu11pod"/>
        </w:rPr>
        <w:t>L’intégration sous-jacente, mais évidente de certains documents déjà établis.</w:t>
      </w:r>
    </w:p>
    <w:p w14:paraId="3A97D04C" w14:textId="77777777" w:rsidR="007C7A84" w:rsidRDefault="007C7A84" w:rsidP="007C7A84">
      <w:pPr>
        <w:jc w:val="both"/>
      </w:pPr>
      <w:r>
        <w:t>Je pense notamment :</w:t>
      </w:r>
    </w:p>
    <w:p w14:paraId="6D1EC175" w14:textId="77777777" w:rsidR="007C7A84" w:rsidRDefault="007C7A84" w:rsidP="007C7A84">
      <w:pPr>
        <w:pStyle w:val="podBulletItem"/>
        <w:numPr>
          <w:ilvl w:val="0"/>
          <w:numId w:val="11"/>
        </w:numPr>
        <w:tabs>
          <w:tab w:val="left" w:pos="922"/>
        </w:tabs>
        <w:jc w:val="both"/>
      </w:pPr>
      <w:r>
        <w:t>Au Plan Communal du Développement Rural (PCDR).</w:t>
      </w:r>
    </w:p>
    <w:p w14:paraId="4FF09B24" w14:textId="77777777" w:rsidR="007C7A84" w:rsidRDefault="007C7A84" w:rsidP="007C7A84">
      <w:pPr>
        <w:pStyle w:val="podBulletItem"/>
        <w:numPr>
          <w:ilvl w:val="0"/>
          <w:numId w:val="11"/>
        </w:numPr>
        <w:tabs>
          <w:tab w:val="left" w:pos="922"/>
        </w:tabs>
        <w:jc w:val="both"/>
      </w:pPr>
      <w:r>
        <w:t>Au Plan de Cohésion Sociale (PCS), reconduit jusqu’au 31/12/2026.</w:t>
      </w:r>
    </w:p>
    <w:p w14:paraId="5C7C94CF" w14:textId="77777777" w:rsidR="007C7A84" w:rsidRDefault="007C7A84" w:rsidP="007C7A84">
      <w:pPr>
        <w:pStyle w:val="podBulletItem"/>
        <w:numPr>
          <w:ilvl w:val="0"/>
          <w:numId w:val="11"/>
        </w:numPr>
        <w:tabs>
          <w:tab w:val="left" w:pos="922"/>
        </w:tabs>
        <w:jc w:val="both"/>
      </w:pPr>
      <w:r>
        <w:t>A la Déclaration Politique du Logement 2025-2030.</w:t>
      </w:r>
    </w:p>
    <w:p w14:paraId="3265B625" w14:textId="76221A57" w:rsidR="007C7A84" w:rsidRDefault="007C7A84" w:rsidP="007C7A84">
      <w:pPr>
        <w:pStyle w:val="podBulletItem"/>
        <w:numPr>
          <w:ilvl w:val="0"/>
          <w:numId w:val="11"/>
        </w:numPr>
        <w:tabs>
          <w:tab w:val="left" w:pos="922"/>
        </w:tabs>
        <w:jc w:val="both"/>
      </w:pPr>
      <w:r>
        <w:t>Au Plan de Développement de la lecture des Bibliothèques de Beloe</w:t>
      </w:r>
      <w:r w:rsidR="00AB1961">
        <w:t>i</w:t>
      </w:r>
      <w:r>
        <w:t>l.</w:t>
      </w:r>
    </w:p>
    <w:p w14:paraId="03098755" w14:textId="77777777" w:rsidR="007C7A84" w:rsidRDefault="007C7A84" w:rsidP="007C7A84">
      <w:pPr>
        <w:pStyle w:val="podBulletItem"/>
        <w:numPr>
          <w:ilvl w:val="0"/>
          <w:numId w:val="11"/>
        </w:numPr>
        <w:tabs>
          <w:tab w:val="left" w:pos="922"/>
        </w:tabs>
        <w:jc w:val="both"/>
      </w:pPr>
      <w:r>
        <w:t>Aux plans de pilotage des écoles communales.</w:t>
      </w:r>
    </w:p>
    <w:p w14:paraId="1F996BD9" w14:textId="77777777" w:rsidR="007C7A84" w:rsidRDefault="007C7A84" w:rsidP="007C7A84">
      <w:pPr>
        <w:pStyle w:val="podBulletItem"/>
        <w:numPr>
          <w:ilvl w:val="0"/>
          <w:numId w:val="11"/>
        </w:numPr>
        <w:tabs>
          <w:tab w:val="left" w:pos="922"/>
        </w:tabs>
        <w:jc w:val="both"/>
      </w:pPr>
      <w:r>
        <w:t>Aux contrats-programme du Foyer culturel et de l’Office du Tourisme.</w:t>
      </w:r>
    </w:p>
    <w:p w14:paraId="5BCB1E80" w14:textId="77777777" w:rsidR="007C7A84" w:rsidRDefault="007C7A84" w:rsidP="007C7A84">
      <w:pPr>
        <w:pStyle w:val="podBulletItem"/>
        <w:numPr>
          <w:ilvl w:val="0"/>
          <w:numId w:val="11"/>
        </w:numPr>
        <w:tabs>
          <w:tab w:val="left" w:pos="922"/>
        </w:tabs>
        <w:jc w:val="both"/>
      </w:pPr>
      <w:r>
        <w:t>Etc.</w:t>
      </w:r>
    </w:p>
    <w:p w14:paraId="1A5E0DF6" w14:textId="77777777" w:rsidR="007C7A84" w:rsidRDefault="007C7A84" w:rsidP="007C7A84">
      <w:pPr>
        <w:jc w:val="both"/>
      </w:pPr>
    </w:p>
    <w:p w14:paraId="254A5AB4" w14:textId="77777777" w:rsidR="007C7A84" w:rsidRDefault="007C7A84" w:rsidP="007C7A84">
      <w:pPr>
        <w:jc w:val="both"/>
      </w:pPr>
      <w:r>
        <w:t>Passons en revue, rapidement, ce PST :</w:t>
      </w:r>
    </w:p>
    <w:p w14:paraId="3086780B" w14:textId="77777777" w:rsidR="007C7A84" w:rsidRDefault="007C7A84" w:rsidP="007C7A84">
      <w:pPr>
        <w:jc w:val="both"/>
      </w:pPr>
      <w:r>
        <w:rPr>
          <w:rStyle w:val="tQu11pod"/>
        </w:rPr>
        <w:t>L’Objectif stratégique n°1 :</w:t>
      </w:r>
    </w:p>
    <w:p w14:paraId="31B810DE" w14:textId="77777777" w:rsidR="007C7A84" w:rsidRDefault="007C7A84" w:rsidP="007C7A84">
      <w:pPr>
        <w:jc w:val="both"/>
      </w:pPr>
      <w:r>
        <w:rPr>
          <w:rStyle w:val="tQu7pod"/>
        </w:rPr>
        <w:lastRenderedPageBreak/>
        <w:t>« Une administration performante, moderne et humaine et accessible » qui correspond au volet interne du PST est subdivisé en 6 objectifs opérationnels :</w:t>
      </w:r>
    </w:p>
    <w:p w14:paraId="7D6BEA70" w14:textId="77777777" w:rsidR="007C7A84" w:rsidRDefault="007C7A84" w:rsidP="007C7A84">
      <w:pPr>
        <w:jc w:val="both"/>
      </w:pPr>
      <w:r>
        <w:rPr>
          <w:rStyle w:val="tQu7pod"/>
        </w:rPr>
        <w:t>1.</w:t>
      </w:r>
      <w:r>
        <w:t> </w:t>
      </w:r>
      <w:r>
        <w:rPr>
          <w:rStyle w:val="tQu7pod"/>
        </w:rPr>
        <w:t>Renforcer la gouvernance locale et la transparence administrative.</w:t>
      </w:r>
    </w:p>
    <w:p w14:paraId="300DCA11" w14:textId="77777777" w:rsidR="007C7A84" w:rsidRDefault="007C7A84" w:rsidP="007C7A84">
      <w:pPr>
        <w:jc w:val="both"/>
      </w:pPr>
      <w:r>
        <w:rPr>
          <w:rStyle w:val="tQu7pod"/>
        </w:rPr>
        <w:t>2. Moderniser les outils et processus internes.</w:t>
      </w:r>
    </w:p>
    <w:p w14:paraId="1C0DBFED" w14:textId="77777777" w:rsidR="007C7A84" w:rsidRDefault="007C7A84" w:rsidP="007C7A84">
      <w:pPr>
        <w:jc w:val="both"/>
      </w:pPr>
      <w:r>
        <w:rPr>
          <w:rStyle w:val="tQu7pod"/>
        </w:rPr>
        <w:t>3. Valoriser les ressources humaines et le bien-être au travail.</w:t>
      </w:r>
    </w:p>
    <w:p w14:paraId="5688A117" w14:textId="77777777" w:rsidR="007C7A84" w:rsidRDefault="007C7A84" w:rsidP="007C7A84">
      <w:pPr>
        <w:jc w:val="both"/>
      </w:pPr>
      <w:r>
        <w:rPr>
          <w:rStyle w:val="tQu7pod"/>
        </w:rPr>
        <w:t>4. Optimiser la communication interne et externe.</w:t>
      </w:r>
    </w:p>
    <w:p w14:paraId="5298DFD2" w14:textId="77777777" w:rsidR="007C7A84" w:rsidRDefault="007C7A84" w:rsidP="007C7A84">
      <w:pPr>
        <w:jc w:val="both"/>
      </w:pPr>
      <w:r>
        <w:rPr>
          <w:rStyle w:val="tQu7pod"/>
        </w:rPr>
        <w:t>5. Être une commune accessible à l’ensemble de la population.</w:t>
      </w:r>
    </w:p>
    <w:p w14:paraId="4DCF6DC7" w14:textId="77777777" w:rsidR="007C7A84" w:rsidRDefault="007C7A84" w:rsidP="007C7A84">
      <w:pPr>
        <w:jc w:val="both"/>
      </w:pPr>
      <w:r>
        <w:rPr>
          <w:rStyle w:val="tQu7pod"/>
        </w:rPr>
        <w:t>6. Maintenir des finances saines et ajustées.</w:t>
      </w:r>
    </w:p>
    <w:p w14:paraId="29B35A1D" w14:textId="77777777" w:rsidR="007C7A84" w:rsidRDefault="007C7A84" w:rsidP="007C7A84">
      <w:pPr>
        <w:jc w:val="both"/>
      </w:pPr>
      <w:r>
        <w:rPr>
          <w:rStyle w:val="tQu7pod"/>
        </w:rPr>
        <w:t>Qui se décomposent en 16 projets pour 46 actions.</w:t>
      </w:r>
    </w:p>
    <w:p w14:paraId="6094D6CF" w14:textId="77777777" w:rsidR="007C7A84" w:rsidRDefault="007C7A84" w:rsidP="007C7A84">
      <w:pPr>
        <w:jc w:val="both"/>
      </w:pPr>
    </w:p>
    <w:p w14:paraId="4901BFF4" w14:textId="77777777" w:rsidR="007C7A84" w:rsidRDefault="007C7A84" w:rsidP="007C7A84">
      <w:pPr>
        <w:jc w:val="both"/>
      </w:pPr>
      <w:r>
        <w:t>Comme pour les autres objectifs stratégiques, je vous ferai grâce de l’énumération de ces projets et actions pour me limiter à citer en exemple une action :</w:t>
      </w:r>
    </w:p>
    <w:p w14:paraId="632DDE09" w14:textId="77777777" w:rsidR="007C7A84" w:rsidRDefault="007C7A84" w:rsidP="007C7A84">
      <w:pPr>
        <w:jc w:val="both"/>
      </w:pPr>
      <w:r>
        <w:rPr>
          <w:rStyle w:val="tQu11pod"/>
        </w:rPr>
        <w:t>Projet 1.5.1 améliorer l’accès aux services et la communication vis-à-vis du citoyen.</w:t>
      </w:r>
    </w:p>
    <w:p w14:paraId="71ABFCC6" w14:textId="155967CE" w:rsidR="007C7A84" w:rsidRDefault="007C7A84" w:rsidP="007C7A84">
      <w:pPr>
        <w:jc w:val="both"/>
      </w:pPr>
      <w:r>
        <w:rPr>
          <w:rStyle w:val="tQu11pod"/>
        </w:rPr>
        <w:t>Action : développement de l’application « MOBIKIT » permettant d’aller au contact du citoyen en difficulté (création/activation des cartes d’identité directement au domicile du citoyen).</w:t>
      </w:r>
    </w:p>
    <w:p w14:paraId="6E0D1B48" w14:textId="77777777" w:rsidR="007C7A84" w:rsidRDefault="007C7A84" w:rsidP="007C7A84">
      <w:pPr>
        <w:jc w:val="both"/>
      </w:pPr>
      <w:r>
        <w:t>C’est donc une solution mobile et compacte qui permettra par exemple au citoyen de renouveler sa carte d’identité sans avoir à se rendre au guichet du service Population.</w:t>
      </w:r>
    </w:p>
    <w:p w14:paraId="07DC93F8" w14:textId="77777777" w:rsidR="007C7A84" w:rsidRDefault="007C7A84" w:rsidP="007C7A84">
      <w:pPr>
        <w:jc w:val="both"/>
      </w:pPr>
      <w:r>
        <w:t>Cela permettra notamment à nos services de se rendre dans les homes ou de se déplacer chez les personnes âgées, malades ou en situation d’handicap, …</w:t>
      </w:r>
    </w:p>
    <w:p w14:paraId="3425397B" w14:textId="77777777" w:rsidR="007C7A84" w:rsidRDefault="007C7A84" w:rsidP="007C7A84">
      <w:pPr>
        <w:jc w:val="both"/>
      </w:pPr>
      <w:r>
        <w:t>Bien évidemment, ce service sera cadré et la présentation d’un certificat médical sera exigée.</w:t>
      </w:r>
    </w:p>
    <w:p w14:paraId="131AF9DB" w14:textId="77777777" w:rsidR="007C7A84" w:rsidRDefault="007C7A84" w:rsidP="007C7A84">
      <w:pPr>
        <w:jc w:val="both"/>
      </w:pPr>
      <w:r>
        <w:t>Pour votre information, l’appareillage est commandé (+/- 8.000 €) et le service sera prochainement opérationnel.</w:t>
      </w:r>
    </w:p>
    <w:p w14:paraId="0CEFF5B1" w14:textId="77777777" w:rsidR="007C7A84" w:rsidRDefault="007C7A84" w:rsidP="007C7A84">
      <w:pPr>
        <w:jc w:val="both"/>
      </w:pPr>
    </w:p>
    <w:p w14:paraId="6CB14471" w14:textId="77777777" w:rsidR="007C7A84" w:rsidRDefault="007C7A84" w:rsidP="007C7A84">
      <w:pPr>
        <w:jc w:val="both"/>
      </w:pPr>
      <w:r>
        <w:rPr>
          <w:rStyle w:val="tQu11pod"/>
        </w:rPr>
        <w:t>L’objectif stratégique n°2 :</w:t>
      </w:r>
    </w:p>
    <w:p w14:paraId="679B8548" w14:textId="77777777" w:rsidR="007C7A84" w:rsidRDefault="007C7A84" w:rsidP="007C7A84">
      <w:pPr>
        <w:jc w:val="both"/>
      </w:pPr>
      <w:r>
        <w:rPr>
          <w:rStyle w:val="tQu7pod"/>
        </w:rPr>
        <w:t>« Un territoire dynamique, attractif et durable qui correspond au volet externe du PST subdivisé en 9 objectifs opérationnels « :</w:t>
      </w:r>
    </w:p>
    <w:p w14:paraId="5454FA17" w14:textId="77777777" w:rsidR="007C7A84" w:rsidRDefault="007C7A84" w:rsidP="007C7A84">
      <w:pPr>
        <w:jc w:val="both"/>
      </w:pPr>
      <w:r>
        <w:rPr>
          <w:rStyle w:val="tQu7pod"/>
        </w:rPr>
        <w:t>1. Améliorer la mobilité , la sécurité et la propreté publique.</w:t>
      </w:r>
    </w:p>
    <w:p w14:paraId="5B0B2383" w14:textId="77777777" w:rsidR="007C7A84" w:rsidRDefault="007C7A84" w:rsidP="007C7A84">
      <w:pPr>
        <w:jc w:val="both"/>
      </w:pPr>
      <w:r>
        <w:rPr>
          <w:rStyle w:val="tQu7pod"/>
        </w:rPr>
        <w:t>2. Promouvoir la transition écologique et énergétique.</w:t>
      </w:r>
    </w:p>
    <w:p w14:paraId="555E4CA7" w14:textId="77777777" w:rsidR="007C7A84" w:rsidRDefault="007C7A84" w:rsidP="007C7A84">
      <w:pPr>
        <w:jc w:val="both"/>
      </w:pPr>
      <w:r>
        <w:rPr>
          <w:rStyle w:val="tQu7pod"/>
        </w:rPr>
        <w:t>3. Renforcer l’attractivité culturelle, touristique et sportive.</w:t>
      </w:r>
    </w:p>
    <w:p w14:paraId="1DAF8A5F" w14:textId="77777777" w:rsidR="007C7A84" w:rsidRDefault="007C7A84" w:rsidP="007C7A84">
      <w:pPr>
        <w:jc w:val="both"/>
      </w:pPr>
      <w:r>
        <w:rPr>
          <w:rStyle w:val="tQu7pod"/>
        </w:rPr>
        <w:t>4. Stimuler le développement économique local et l’emploi.</w:t>
      </w:r>
    </w:p>
    <w:p w14:paraId="725C20F8" w14:textId="77777777" w:rsidR="007C7A84" w:rsidRDefault="007C7A84" w:rsidP="007C7A84">
      <w:pPr>
        <w:jc w:val="both"/>
      </w:pPr>
      <w:r>
        <w:rPr>
          <w:rStyle w:val="tQu7pod"/>
        </w:rPr>
        <w:t>5. S’engager vers un enseignement communal et artistique plus performant et qualitatif.</w:t>
      </w:r>
    </w:p>
    <w:p w14:paraId="5369CEB7" w14:textId="77777777" w:rsidR="007C7A84" w:rsidRDefault="007C7A84" w:rsidP="007C7A84">
      <w:pPr>
        <w:jc w:val="both"/>
      </w:pPr>
      <w:r>
        <w:rPr>
          <w:rStyle w:val="tQu7pod"/>
        </w:rPr>
        <w:t>6. Respecter les codes du bien-être animal et de sauvegarder la biodiversité sur son territoire.</w:t>
      </w:r>
    </w:p>
    <w:p w14:paraId="1D2C2FCE" w14:textId="77777777" w:rsidR="007C7A84" w:rsidRDefault="007C7A84" w:rsidP="007C7A84">
      <w:pPr>
        <w:jc w:val="both"/>
      </w:pPr>
      <w:r>
        <w:rPr>
          <w:rStyle w:val="tQu7pod"/>
        </w:rPr>
        <w:t>7. Permettre une évolution urbanistique cohérente et intégrée, tenant compte du cadre bâti et de ses logements.</w:t>
      </w:r>
    </w:p>
    <w:p w14:paraId="4332A5D6" w14:textId="77777777" w:rsidR="007C7A84" w:rsidRDefault="007C7A84" w:rsidP="007C7A84">
      <w:pPr>
        <w:jc w:val="both"/>
      </w:pPr>
      <w:r>
        <w:rPr>
          <w:rStyle w:val="tQu7pod"/>
        </w:rPr>
        <w:t>8. Gérer de manière rationnelle le patrimoine religieux ainsi que les fabriques d’églises situées sur le territoire de Beloeil.</w:t>
      </w:r>
    </w:p>
    <w:p w14:paraId="0910DED5" w14:textId="77777777" w:rsidR="007C7A84" w:rsidRDefault="007C7A84" w:rsidP="007C7A84">
      <w:pPr>
        <w:jc w:val="both"/>
        <w:rPr>
          <w:rStyle w:val="tQu7pod"/>
        </w:rPr>
      </w:pPr>
      <w:r>
        <w:rPr>
          <w:rStyle w:val="tQu7pod"/>
        </w:rPr>
        <w:t xml:space="preserve">9. Entretenir le devoir de mémoire. </w:t>
      </w:r>
    </w:p>
    <w:p w14:paraId="67414DEB" w14:textId="77777777" w:rsidR="007C7A84" w:rsidRDefault="007C7A84" w:rsidP="007C7A84">
      <w:pPr>
        <w:jc w:val="both"/>
      </w:pPr>
    </w:p>
    <w:p w14:paraId="4F572795" w14:textId="77777777" w:rsidR="007C7A84" w:rsidRDefault="007C7A84" w:rsidP="007C7A84">
      <w:pPr>
        <w:jc w:val="both"/>
      </w:pPr>
      <w:r>
        <w:rPr>
          <w:rStyle w:val="tQu7pod"/>
        </w:rPr>
        <w:t>Qui se décomposent en 22 projets et 98 actions</w:t>
      </w:r>
      <w:r>
        <w:t>.</w:t>
      </w:r>
    </w:p>
    <w:p w14:paraId="5D965898" w14:textId="77777777" w:rsidR="007C7A84" w:rsidRDefault="007C7A84" w:rsidP="007C7A84">
      <w:pPr>
        <w:jc w:val="both"/>
      </w:pPr>
      <w:r>
        <w:t>J’aurais pu citer, en exemple, un des grands axes de ce PST (plan caméras, lutte contre les inondations et eaux boueuses, rénovation énergétique des bâtiments, construction nouveaux vestiaires RUS Beloeil, schéma de développement communal,…) mais, je me contenterai d’une action, certes ayant moins d’impact du point de vue investissement humain et financier, du point de vue médiatique et donc politique, mais, ô combien importante pour l’éducation de nos enfants dans un domaine, actuellement délaissé, l’apprentissage des sciences :</w:t>
      </w:r>
    </w:p>
    <w:p w14:paraId="6BD19469" w14:textId="77777777" w:rsidR="007C7A84" w:rsidRDefault="007C7A84" w:rsidP="007C7A84">
      <w:pPr>
        <w:jc w:val="both"/>
      </w:pPr>
      <w:r>
        <w:rPr>
          <w:rStyle w:val="tQu11pod"/>
        </w:rPr>
        <w:lastRenderedPageBreak/>
        <w:t>Projet : 2.5.1 S’engager pour un accès garanti à une éducation de qualité et du sentiment de bien-être pour toutes et tous.</w:t>
      </w:r>
    </w:p>
    <w:p w14:paraId="62376E23" w14:textId="77777777" w:rsidR="007C7A84" w:rsidRDefault="007C7A84" w:rsidP="007C7A84">
      <w:pPr>
        <w:jc w:val="both"/>
      </w:pPr>
      <w:r>
        <w:rPr>
          <w:rStyle w:val="tQu11pod"/>
        </w:rPr>
        <w:t>Action : mise en place d’une classe « LABO ».</w:t>
      </w:r>
    </w:p>
    <w:p w14:paraId="0389276F" w14:textId="77777777" w:rsidR="007C7A84" w:rsidRDefault="007C7A84" w:rsidP="007C7A84">
      <w:pPr>
        <w:jc w:val="both"/>
      </w:pPr>
    </w:p>
    <w:p w14:paraId="3FBA8452" w14:textId="77777777" w:rsidR="007C7A84" w:rsidRDefault="007C7A84" w:rsidP="007C7A84">
      <w:pPr>
        <w:jc w:val="both"/>
      </w:pPr>
      <w:r>
        <w:t>Il s’agit d’une des actions du plan de pilotage du groupe scolaire de Basècles pour aménager une classe en classe « LABO » qui pourra être utilisée de la maternelle à la 6</w:t>
      </w:r>
      <w:r>
        <w:rPr>
          <w:rStyle w:val="tQu13pod"/>
        </w:rPr>
        <w:t>ème</w:t>
      </w:r>
      <w:r>
        <w:t xml:space="preserve"> primaire.</w:t>
      </w:r>
    </w:p>
    <w:p w14:paraId="71732410" w14:textId="77777777" w:rsidR="007C7A84" w:rsidRDefault="007C7A84" w:rsidP="007C7A84">
      <w:pPr>
        <w:jc w:val="both"/>
      </w:pPr>
      <w:r>
        <w:t>A cet effet, un crédit de 10.000 € est prévu au budget extraordinaire de l’exercice 2026.</w:t>
      </w:r>
    </w:p>
    <w:p w14:paraId="693B77B1" w14:textId="77777777" w:rsidR="007C7A84" w:rsidRDefault="007C7A84" w:rsidP="007C7A84">
      <w:pPr>
        <w:jc w:val="both"/>
      </w:pPr>
    </w:p>
    <w:p w14:paraId="296BA123" w14:textId="77777777" w:rsidR="007C7A84" w:rsidRDefault="007C7A84" w:rsidP="007C7A84">
      <w:pPr>
        <w:jc w:val="both"/>
      </w:pPr>
      <w:r>
        <w:rPr>
          <w:rStyle w:val="tQu11pod"/>
        </w:rPr>
        <w:t>L’objectif stratégique n°3 :</w:t>
      </w:r>
    </w:p>
    <w:p w14:paraId="21117B68" w14:textId="77777777" w:rsidR="007C7A84" w:rsidRDefault="007C7A84" w:rsidP="007C7A84">
      <w:pPr>
        <w:jc w:val="both"/>
      </w:pPr>
      <w:r>
        <w:rPr>
          <w:rStyle w:val="tQu7pod"/>
        </w:rPr>
        <w:t>« Une commune solidaire, inclusive et proche de chacun qui correspond au volet social du PST subdivisé en 5 objectifs opérationnels « :</w:t>
      </w:r>
    </w:p>
    <w:p w14:paraId="36B80765" w14:textId="77777777" w:rsidR="007C7A84" w:rsidRDefault="007C7A84" w:rsidP="007C7A84">
      <w:pPr>
        <w:tabs>
          <w:tab w:val="left" w:pos="765"/>
        </w:tabs>
        <w:jc w:val="both"/>
      </w:pPr>
    </w:p>
    <w:p w14:paraId="4D007386" w14:textId="77777777" w:rsidR="007C7A84" w:rsidRDefault="007C7A84" w:rsidP="007C7A84">
      <w:pPr>
        <w:jc w:val="both"/>
      </w:pPr>
      <w:r>
        <w:rPr>
          <w:rStyle w:val="tQu7pod"/>
        </w:rPr>
        <w:t>1. Renforcer la lutte contre la pauvreté et l’exclusion sociale.</w:t>
      </w:r>
    </w:p>
    <w:p w14:paraId="255CC09C" w14:textId="77777777" w:rsidR="007C7A84" w:rsidRDefault="007C7A84" w:rsidP="007C7A84">
      <w:pPr>
        <w:jc w:val="both"/>
      </w:pPr>
      <w:r>
        <w:rPr>
          <w:rStyle w:val="tQu7pod"/>
        </w:rPr>
        <w:t>2. Améliorer la qualité de vie des aînés et des personnes en situation de handicap.</w:t>
      </w:r>
    </w:p>
    <w:p w14:paraId="7255EDD8" w14:textId="77777777" w:rsidR="007C7A84" w:rsidRDefault="007C7A84" w:rsidP="007C7A84">
      <w:pPr>
        <w:jc w:val="both"/>
      </w:pPr>
      <w:r>
        <w:rPr>
          <w:rStyle w:val="tQu7pod"/>
        </w:rPr>
        <w:t>3. Promouvoir la santé, la prévention et le bien-être collectif.</w:t>
      </w:r>
    </w:p>
    <w:p w14:paraId="65927B1E" w14:textId="77777777" w:rsidR="007C7A84" w:rsidRDefault="007C7A84" w:rsidP="007C7A84">
      <w:pPr>
        <w:jc w:val="both"/>
      </w:pPr>
      <w:r>
        <w:rPr>
          <w:rStyle w:val="tQu7pod"/>
        </w:rPr>
        <w:t>4. Favoriser l’épanouissement et l’insertion des jeunes et de la petite enfance.</w:t>
      </w:r>
    </w:p>
    <w:p w14:paraId="3F8A0D48" w14:textId="77777777" w:rsidR="007C7A84" w:rsidRDefault="007C7A84" w:rsidP="007C7A84">
      <w:pPr>
        <w:jc w:val="both"/>
      </w:pPr>
      <w:r>
        <w:rPr>
          <w:rStyle w:val="tQu7pod"/>
        </w:rPr>
        <w:t>5. Développer la cohésion sociale et la solidarité locale.</w:t>
      </w:r>
    </w:p>
    <w:p w14:paraId="2E2C65C3" w14:textId="77777777" w:rsidR="007C7A84" w:rsidRDefault="007C7A84" w:rsidP="007C7A84">
      <w:pPr>
        <w:jc w:val="both"/>
      </w:pPr>
      <w:r>
        <w:rPr>
          <w:rStyle w:val="tQu7pod"/>
        </w:rPr>
        <w:t>Qui se décomposent en 5 projets 25 actions</w:t>
      </w:r>
    </w:p>
    <w:p w14:paraId="7848C52D" w14:textId="5DF00012" w:rsidR="007C7A84" w:rsidRDefault="007C7A84" w:rsidP="007C7A84">
      <w:pPr>
        <w:jc w:val="both"/>
      </w:pPr>
      <w:r>
        <w:t>Ici, aussi, j’aurais pu me focaliser sur les actions « p</w:t>
      </w:r>
      <w:r w:rsidR="00AB1961">
        <w:t>hare</w:t>
      </w:r>
      <w:r>
        <w:t>s » renouvellement du PCS, Rénovation de la Maison de Repos et de Soins (MRS) le home « Les Bruyères », la réinsertion socio-professionnelle, Beloeil-plage, …).</w:t>
      </w:r>
    </w:p>
    <w:p w14:paraId="1AC1394D" w14:textId="77777777" w:rsidR="007C7A84" w:rsidRDefault="007C7A84" w:rsidP="007C7A84">
      <w:pPr>
        <w:jc w:val="both"/>
      </w:pPr>
    </w:p>
    <w:p w14:paraId="01BFEC75" w14:textId="77777777" w:rsidR="007C7A84" w:rsidRDefault="007C7A84" w:rsidP="007C7A84">
      <w:pPr>
        <w:jc w:val="both"/>
      </w:pPr>
      <w:r>
        <w:t>Mais, je me limiterai à une action qui va dans le sens de mon discours du 06 janvier, la renaissance des conseils consultatifs communaux moribonds :</w:t>
      </w:r>
    </w:p>
    <w:p w14:paraId="3ADF01CC" w14:textId="77777777" w:rsidR="007C7A84" w:rsidRDefault="007C7A84" w:rsidP="007C7A84">
      <w:pPr>
        <w:jc w:val="both"/>
      </w:pPr>
      <w:r>
        <w:rPr>
          <w:rStyle w:val="tQu11pod"/>
        </w:rPr>
        <w:t>Projet : 3.2.1 : améliorer la qualité de vie des personnes âgées et des personnes en situation de handicap, en favorisant leur autonomie, leur inclusion sociale et leur bien-être.</w:t>
      </w:r>
    </w:p>
    <w:p w14:paraId="1854B8EB" w14:textId="77777777" w:rsidR="007C7A84" w:rsidRDefault="007C7A84" w:rsidP="007C7A84">
      <w:pPr>
        <w:jc w:val="both"/>
      </w:pPr>
      <w:r>
        <w:rPr>
          <w:rStyle w:val="tQu11pod"/>
        </w:rPr>
        <w:t>Action : renforcement du Conseil Consultatif de la personne en situation de handicap.</w:t>
      </w:r>
    </w:p>
    <w:p w14:paraId="0546D6A2" w14:textId="2EDA726A" w:rsidR="007C7A84" w:rsidRDefault="007C7A84" w:rsidP="007C7A84">
      <w:pPr>
        <w:jc w:val="both"/>
      </w:pPr>
      <w:r>
        <w:t>Ce Conseil consultatif, nouvellement reconstitué, s’est, pour la première fois, depuis des années, réuni la semaine dernière avec autour de la table, toutes des personnes motivées pour faire évoluer les choses dans le bon sens et donner à la personne en situation de handicap la place auquel elle a droit dans notre société.</w:t>
      </w:r>
    </w:p>
    <w:p w14:paraId="09A4AE5E" w14:textId="77777777" w:rsidR="007C7A84" w:rsidRDefault="007C7A84" w:rsidP="007C7A84">
      <w:pPr>
        <w:jc w:val="both"/>
      </w:pPr>
      <w:r>
        <w:t>Voilà, pour un PST concis et non exhaustif, nous retrouvons quand même 169 actions à mettre en place ; ce qui sera, vous vous en doutez bien, pas une sinécure.</w:t>
      </w:r>
    </w:p>
    <w:p w14:paraId="0DC1F164" w14:textId="77777777" w:rsidR="007C7A84" w:rsidRDefault="007C7A84" w:rsidP="007C7A84">
      <w:pPr>
        <w:jc w:val="both"/>
      </w:pPr>
      <w:r>
        <w:t>Ce PST sera bien évidemment publié, fin de cette semaine ou début de semaine prochaine, sur notre site internet où nos concitoyens et nos concitoyennes pourront en prendre connaissance dans son intégralité.</w:t>
      </w:r>
    </w:p>
    <w:p w14:paraId="6456475E" w14:textId="77777777" w:rsidR="007C7A84" w:rsidRDefault="007C7A84" w:rsidP="007C7A84">
      <w:pPr>
        <w:jc w:val="both"/>
      </w:pPr>
      <w:r>
        <w:t>Je conclurai en remerciant les membres des CODIRS communs et élargis qui ont participé de manière active à l’élaboration de ce document, qui je le rappelle est loin d’être figé.</w:t>
      </w:r>
    </w:p>
    <w:p w14:paraId="5CFCCA45" w14:textId="318CE44C" w:rsidR="007C7A84" w:rsidRDefault="007C7A84" w:rsidP="007C7A84">
      <w:pPr>
        <w:jc w:val="both"/>
      </w:pPr>
      <w:r>
        <w:t>Mes remerciements aux membres du Bureau permanent et du Collège communal qui nous ont laissé totale liberté et amplitude pour la rédaction de</w:t>
      </w:r>
      <w:r w:rsidR="00011AEC">
        <w:t xml:space="preserve"> ce</w:t>
      </w:r>
      <w:r>
        <w:t xml:space="preserve"> PST.</w:t>
      </w:r>
    </w:p>
    <w:p w14:paraId="68E8B333" w14:textId="77777777" w:rsidR="007C7A84" w:rsidRDefault="007C7A84" w:rsidP="007C7A84">
      <w:pPr>
        <w:jc w:val="both"/>
      </w:pPr>
      <w:r>
        <w:t>Et je terminerai par un merci particulier à Stéphania, Mélanie et Marie pour avoir mis toutes ces idées sur papier afin de pouvoir vous présenter un document lisible et fonctionnel.</w:t>
      </w:r>
    </w:p>
    <w:p w14:paraId="422F8837" w14:textId="77777777" w:rsidR="007C7A84" w:rsidRDefault="007C7A84" w:rsidP="007C7A84">
      <w:pPr>
        <w:jc w:val="both"/>
      </w:pPr>
    </w:p>
    <w:p w14:paraId="348973E8" w14:textId="77777777" w:rsidR="007C7A84" w:rsidRDefault="007C7A84" w:rsidP="007C7A84">
      <w:pPr>
        <w:jc w:val="both"/>
      </w:pPr>
      <w:r>
        <w:t>Je suis à votre disposition pour répondre à vos questions d’ordre technique ; pour les questions plus politiques, la balle sera dans le camp du Collège communal.</w:t>
      </w:r>
    </w:p>
    <w:p w14:paraId="18306187" w14:textId="77777777" w:rsidR="007C7A84" w:rsidRDefault="007C7A84" w:rsidP="007C7A84">
      <w:pPr>
        <w:tabs>
          <w:tab w:val="left" w:pos="2745"/>
        </w:tabs>
        <w:jc w:val="both"/>
      </w:pPr>
    </w:p>
    <w:p w14:paraId="131A2E25" w14:textId="77777777" w:rsidR="007C7A84" w:rsidRDefault="007C7A84" w:rsidP="007C7A84">
      <w:pPr>
        <w:jc w:val="both"/>
      </w:pPr>
      <w:r>
        <w:lastRenderedPageBreak/>
        <w:t>Après avoir remercié, d'une part, le Directeur général pour sa présentation du PST commun Commune/CPAS et d'autre part, les services qui contribué à la rédaction de ce document, Monsieur le Bourgmestre cède la parole à Monsieur Hubert WILLEMS, Conseiller communal :</w:t>
      </w:r>
    </w:p>
    <w:p w14:paraId="6E68FA76" w14:textId="77777777" w:rsidR="007C7A84" w:rsidRDefault="007C7A84" w:rsidP="007C7A84">
      <w:pPr>
        <w:jc w:val="both"/>
      </w:pPr>
    </w:p>
    <w:p w14:paraId="4C5D6379" w14:textId="77777777" w:rsidR="007C7A84" w:rsidRDefault="007C7A84" w:rsidP="007C7A84">
      <w:pPr>
        <w:jc w:val="both"/>
      </w:pPr>
      <w:r>
        <w:t>"Je tenais évidemment à me joindre aux remerciements qui ont été faits à l'Administration communale. Je sais que c'est un travail qui est conséquent, un travail qui est très large, qui demande une planification sur 6 ans.</w:t>
      </w:r>
    </w:p>
    <w:p w14:paraId="35BDF44C" w14:textId="77777777" w:rsidR="007C7A84" w:rsidRDefault="007C7A84" w:rsidP="007C7A84">
      <w:pPr>
        <w:jc w:val="both"/>
      </w:pPr>
      <w:r>
        <w:t>Donc, ce n'est pas une mince affaire, donc encore, évidemment, merci aux membres de l'administration qui ont contribué à l'élaboration du PST.</w:t>
      </w:r>
    </w:p>
    <w:p w14:paraId="5351CB32" w14:textId="77777777" w:rsidR="007C7A84" w:rsidRDefault="007C7A84" w:rsidP="007C7A84">
      <w:pPr>
        <w:jc w:val="both"/>
      </w:pPr>
      <w:r>
        <w:t>Je n'ai vraiment pas l'intention de faire le jeu d'une opposition aveugle et dire que c'est un catalogue de bonnes intentions parce que, ici, ce n'est pas du tout le cas.</w:t>
      </w:r>
    </w:p>
    <w:p w14:paraId="03ED10DD" w14:textId="77777777" w:rsidR="007C7A84" w:rsidRDefault="007C7A84" w:rsidP="007C7A84">
      <w:pPr>
        <w:jc w:val="both"/>
      </w:pPr>
      <w:r>
        <w:t>On est vraiment dans une vision qui va dans le sens de ce qu'il faut pour notre Commune, qui est cohérente, donc, encore merci à l'Administration communale.</w:t>
      </w:r>
    </w:p>
    <w:p w14:paraId="38AC9DA4" w14:textId="77777777" w:rsidR="007C7A84" w:rsidRDefault="007C7A84" w:rsidP="007C7A84">
      <w:pPr>
        <w:jc w:val="both"/>
      </w:pPr>
      <w:r>
        <w:t>Il y a des propositions politiques, et cela, évidemment, on en débattra en temps voulu quand les points seront abordés sur la table.</w:t>
      </w:r>
    </w:p>
    <w:p w14:paraId="51286EA0" w14:textId="77777777" w:rsidR="007C7A84" w:rsidRDefault="007C7A84" w:rsidP="007C7A84">
      <w:pPr>
        <w:jc w:val="both"/>
      </w:pPr>
      <w:r>
        <w:t>Cependant, j'ai peut-être une question pour Monsieur le Directeur général :</w:t>
      </w:r>
    </w:p>
    <w:p w14:paraId="1728C5FF" w14:textId="77777777" w:rsidR="007C7A84" w:rsidRDefault="007C7A84" w:rsidP="007C7A84">
      <w:pPr>
        <w:jc w:val="both"/>
      </w:pPr>
      <w:r>
        <w:t>Je ne vois pas, je n'ai pas vu la méthodologie d'évaluation et du suivi des points. J'aimerais savoir comment c'est traité en interne au niveau de l'Administration, s'il y a une méthodologie qui est mise en place pour savoir si les points sont suivis correctement et s'ils sont efficients à terme". </w:t>
      </w:r>
    </w:p>
    <w:p w14:paraId="12408142" w14:textId="77777777" w:rsidR="007C7A84" w:rsidRDefault="007C7A84" w:rsidP="007C7A84">
      <w:pPr>
        <w:tabs>
          <w:tab w:val="left" w:pos="2325"/>
        </w:tabs>
        <w:jc w:val="both"/>
      </w:pPr>
    </w:p>
    <w:p w14:paraId="4FAB8E9A" w14:textId="77777777" w:rsidR="007C7A84" w:rsidRDefault="007C7A84" w:rsidP="007C7A84">
      <w:pPr>
        <w:jc w:val="both"/>
      </w:pPr>
      <w:r>
        <w:t>Monsieur le Directeur général précise :</w:t>
      </w:r>
    </w:p>
    <w:p w14:paraId="038A8AAF" w14:textId="77777777" w:rsidR="007C7A84" w:rsidRDefault="007C7A84" w:rsidP="007C7A84">
      <w:pPr>
        <w:jc w:val="both"/>
      </w:pPr>
    </w:p>
    <w:p w14:paraId="74F6FBCA" w14:textId="77777777" w:rsidR="007C7A84" w:rsidRDefault="007C7A84" w:rsidP="007C7A84">
      <w:pPr>
        <w:jc w:val="both"/>
      </w:pPr>
      <w:r>
        <w:t>"En fait, effectivement, il n'y a pas de méthodologie qui a déjà été dessinée, mais nous comptons réaliser une évaluation annuelle et en profiter pour effectuer les modifications et adaptations qui seront nécessaires. </w:t>
      </w:r>
    </w:p>
    <w:p w14:paraId="422678A2" w14:textId="77777777" w:rsidR="007C7A84" w:rsidRDefault="007C7A84" w:rsidP="007C7A84">
      <w:pPr>
        <w:jc w:val="both"/>
      </w:pPr>
      <w:r>
        <w:t>Il faut savoir également que nous utilisons un programme informatique et que dans celui-ci, toutes les actions sont suivies.</w:t>
      </w:r>
    </w:p>
    <w:p w14:paraId="58EEA941" w14:textId="77777777" w:rsidR="007C7A84" w:rsidRDefault="007C7A84" w:rsidP="007C7A84">
      <w:pPr>
        <w:jc w:val="both"/>
      </w:pPr>
      <w:r>
        <w:t>Prochainement, nous allons réunir, de nouveau, un CODIR commun élargi pour déterminer au niveau de chaque agent qui devra traiter telle action et le suivi se fera comme cela".</w:t>
      </w:r>
    </w:p>
    <w:p w14:paraId="56E00A9D" w14:textId="77777777" w:rsidR="007C7A84" w:rsidRDefault="007C7A84" w:rsidP="007C7A84">
      <w:pPr>
        <w:jc w:val="both"/>
      </w:pPr>
    </w:p>
    <w:p w14:paraId="6C04075E" w14:textId="77777777" w:rsidR="007C7A84" w:rsidRDefault="007C7A84" w:rsidP="007C7A84">
      <w:pPr>
        <w:jc w:val="both"/>
      </w:pPr>
      <w:r>
        <w:t>Madame Catherine DUBOIS, Conseillère communale sollicite à son tour la parole :</w:t>
      </w:r>
    </w:p>
    <w:p w14:paraId="719B9549" w14:textId="77777777" w:rsidR="007C7A84" w:rsidRDefault="007C7A84" w:rsidP="007C7A84">
      <w:pPr>
        <w:jc w:val="both"/>
      </w:pPr>
    </w:p>
    <w:p w14:paraId="78BB0056" w14:textId="77777777" w:rsidR="007C7A84" w:rsidRDefault="007C7A84" w:rsidP="007C7A84">
      <w:pPr>
        <w:jc w:val="both"/>
      </w:pPr>
      <w:r>
        <w:t>"À travers ce PST commun Commune/CPAS, notre groupe se réjouit vraiment de constater que la Commune de Belœil affirme clairement sa volonté d'être une commune moderne, solidaire, inclusive et proche de chacun.</w:t>
      </w:r>
    </w:p>
    <w:p w14:paraId="3908D5F5" w14:textId="77777777" w:rsidR="007C7A84" w:rsidRDefault="007C7A84" w:rsidP="007C7A84">
      <w:pPr>
        <w:jc w:val="both"/>
      </w:pPr>
      <w:r>
        <w:t>Les objectifs repris reflètent bien la DPC. Les actions prévues y montrent une attention concrète aux réalités vécues par nos citoyens. En matière d'action sociale, la Commune renforce l'accessibilité aux services du CPAS et au service Logement, notamment pour les personnes à mobilité réduite.</w:t>
      </w:r>
    </w:p>
    <w:p w14:paraId="2304F571" w14:textId="77777777" w:rsidR="007C7A84" w:rsidRDefault="007C7A84" w:rsidP="007C7A84">
      <w:pPr>
        <w:jc w:val="both"/>
      </w:pPr>
      <w:r>
        <w:t>Le développement des partenariats locaux, le soutien à l'épicerie locale, l'étude d'un frigo solidaire et le renouvellement du plan de cohésion sociale (PCS) illustrent une politique ancrée dans la solidarité et la proximité.</w:t>
      </w:r>
    </w:p>
    <w:p w14:paraId="1048B6F0" w14:textId="77777777" w:rsidR="007C7A84" w:rsidRDefault="007C7A84" w:rsidP="007C7A84">
      <w:pPr>
        <w:jc w:val="both"/>
      </w:pPr>
      <w:r>
        <w:t xml:space="preserve">Une attention est également portée aux aînés et aux personnes en situation de handicap. La rénovation de la maison de repos, le renforcement des dispositifs de participation citoyenne, le développement du lien intergénérationnel, l'amélioration de l'accessibilité des bâtiments </w:t>
      </w:r>
      <w:r>
        <w:lastRenderedPageBreak/>
        <w:t>communaux et la valorisation du handisport participent à une commune plus inclusive et respectueuse de chacun.</w:t>
      </w:r>
    </w:p>
    <w:p w14:paraId="509EC238" w14:textId="77777777" w:rsidR="007C7A84" w:rsidRDefault="007C7A84" w:rsidP="007C7A84">
      <w:pPr>
        <w:jc w:val="both"/>
      </w:pPr>
      <w:r>
        <w:t>La santé constitue un autre pilier important. Le renforcement des collaborations avec l'IMSTAM et les professionnels de la santé, le développement d'initiatives comme le sport sur ordonnance, la création d'aires sportives et les actions de prévention témoignent de toute l'attention que la Commune souhaite apporter tant à la santé physique que mentale des citoyens de Belœil.</w:t>
      </w:r>
    </w:p>
    <w:p w14:paraId="758DBE8C" w14:textId="77777777" w:rsidR="007C7A84" w:rsidRDefault="007C7A84" w:rsidP="007C7A84">
      <w:pPr>
        <w:jc w:val="both"/>
      </w:pPr>
      <w:r>
        <w:t>Les enfants et les jeunes ne sont pas oubliés. Le renforcement des services d'accueil, le développement d'espaces jeunes, l'accès à des activités sportives et culturelles inclusives. Le rôle de la bibliothèque et l'investissement dans les espaces extérieurs contribuent à favoriser l'égalité des chances dès le plus jeune âge.</w:t>
      </w:r>
    </w:p>
    <w:p w14:paraId="59D409C1" w14:textId="77777777" w:rsidR="007C7A84" w:rsidRDefault="007C7A84" w:rsidP="007C7A84">
      <w:pPr>
        <w:jc w:val="both"/>
      </w:pPr>
      <w:r>
        <w:t>Enfin, à travers les événements citoyens, les actions d'insertion socioprofessionnelle du CPAS et les partenariats locaux, la Commune renforce la cohésion sociale et le vivre ensemble.</w:t>
      </w:r>
    </w:p>
    <w:p w14:paraId="3687058F" w14:textId="77777777" w:rsidR="007C7A84" w:rsidRDefault="007C7A84" w:rsidP="007C7A84">
      <w:pPr>
        <w:jc w:val="both"/>
      </w:pPr>
      <w:r>
        <w:t>Ces actions traduisent une ambition claire, faire de Belœil une commune humaine, solidaire, accessible, dynamique et attentive au besoin de tous ses habitants.</w:t>
      </w:r>
    </w:p>
    <w:p w14:paraId="74ED0D9F" w14:textId="77777777" w:rsidR="007C7A84" w:rsidRDefault="007C7A84" w:rsidP="007C7A84">
      <w:pPr>
        <w:jc w:val="both"/>
      </w:pPr>
      <w:r>
        <w:t>Et, je pense que notre groupe se réjouit et les citoyens également peuvent se réjouir de telles actions".</w:t>
      </w:r>
    </w:p>
    <w:p w14:paraId="45308253" w14:textId="77777777" w:rsidR="007C7A84" w:rsidRDefault="007C7A84" w:rsidP="007C7A84">
      <w:pPr>
        <w:tabs>
          <w:tab w:val="left" w:pos="1260"/>
        </w:tabs>
        <w:jc w:val="both"/>
      </w:pPr>
    </w:p>
    <w:p w14:paraId="710483D7" w14:textId="77777777" w:rsidR="007C7A84" w:rsidRDefault="007C7A84" w:rsidP="007C7A84">
      <w:pPr>
        <w:jc w:val="both"/>
      </w:pPr>
      <w:r>
        <w:t>Monsieur le Bourgmestre conclut :</w:t>
      </w:r>
    </w:p>
    <w:p w14:paraId="5542B934" w14:textId="77777777" w:rsidR="007C7A84" w:rsidRDefault="007C7A84" w:rsidP="007C7A84">
      <w:pPr>
        <w:jc w:val="both"/>
      </w:pPr>
    </w:p>
    <w:p w14:paraId="7BC7E185" w14:textId="77777777" w:rsidR="007C7A84" w:rsidRDefault="007C7A84" w:rsidP="007C7A84">
      <w:pPr>
        <w:jc w:val="both"/>
      </w:pPr>
      <w:r>
        <w:t>"Évidemment, je tenais également à rejoindre ce qui vient d'être dit.</w:t>
      </w:r>
    </w:p>
    <w:p w14:paraId="3E239F28" w14:textId="051EF8A7" w:rsidR="007C7A84" w:rsidRDefault="007C7A84" w:rsidP="007C7A84">
      <w:pPr>
        <w:jc w:val="both"/>
      </w:pPr>
      <w:r>
        <w:t>Ce plan stratégique commun Commune/CPAS est la traduction en objectifs de la déclaration de politique communale et de la déclaration d</w:t>
      </w:r>
      <w:r w:rsidR="00011AEC">
        <w:t>e</w:t>
      </w:r>
      <w:r>
        <w:t xml:space="preserve"> politique sociale.</w:t>
      </w:r>
    </w:p>
    <w:p w14:paraId="779D9479" w14:textId="77777777" w:rsidR="007C7A84" w:rsidRDefault="007C7A84" w:rsidP="007C7A84">
      <w:pPr>
        <w:jc w:val="both"/>
      </w:pPr>
      <w:r>
        <w:t>Pour notre Administration, pour nos services communaux, c'est une feuille de route.</w:t>
      </w:r>
    </w:p>
    <w:p w14:paraId="7355E914" w14:textId="77777777" w:rsidR="007C7A84" w:rsidRDefault="007C7A84" w:rsidP="007C7A84">
      <w:pPr>
        <w:jc w:val="both"/>
      </w:pPr>
      <w:r>
        <w:t>Pour le Politique et l'Administration, c'est l'outil qui transforme les ambitions des deux déclarations en actions concrètes pour les services communaux et de l'action sociale.</w:t>
      </w:r>
    </w:p>
    <w:p w14:paraId="41DB9FAC" w14:textId="77777777" w:rsidR="007C7A84" w:rsidRDefault="007C7A84" w:rsidP="007C7A84">
      <w:pPr>
        <w:jc w:val="both"/>
      </w:pPr>
      <w:r>
        <w:t>Certaines actions ont d’ailleurs et Monsieur le Directeur général l'a évoqué, déjà été réalisées en 2025. L'extension des horaires d'ouverture , sans rendez-vous, du service Population, par exemple et donc, nous avons plusieurs volets, plusieurs objectifs, pour tendre vers un territoire dynamique, attractif et durable.</w:t>
      </w:r>
    </w:p>
    <w:p w14:paraId="2189699F" w14:textId="77777777" w:rsidR="007C7A84" w:rsidRDefault="007C7A84" w:rsidP="007C7A84">
      <w:pPr>
        <w:jc w:val="both"/>
      </w:pPr>
      <w:r>
        <w:t>Beaucoup de projets, beaucoup de synergies entre les services, beaucoup de synergies aussi entre les membres du Collège communal, c'est vraiment la transversalité politique et administrative, main dans la main, parce que sans le personnel, rien ne serait possible et je tiens, une fois de plus, à les remercier.</w:t>
      </w:r>
    </w:p>
    <w:p w14:paraId="2FA5ADF6" w14:textId="1035C542" w:rsidR="007C7A84" w:rsidRDefault="007C7A84" w:rsidP="007C7A84">
      <w:pPr>
        <w:jc w:val="both"/>
      </w:pPr>
      <w:r>
        <w:t>Encore merci à notre Directeur général pour la rédaction de c</w:t>
      </w:r>
      <w:r w:rsidR="00011AEC">
        <w:t>e</w:t>
      </w:r>
      <w:r>
        <w:t xml:space="preserve"> document et c'est véritablement un outil stratégique pour cette législature qui nous permettra de déployer o combien de services et d'actions au bénéfice de toute notre population.</w:t>
      </w:r>
    </w:p>
    <w:p w14:paraId="020F8EDD" w14:textId="77777777" w:rsidR="007C7A84" w:rsidRDefault="007C7A84" w:rsidP="007C7A84">
      <w:pPr>
        <w:jc w:val="both"/>
      </w:pPr>
      <w:r>
        <w:t>Voilà, formellement, c'est une prise d'acte, le Conseil communal doit prendre acte de ce plan stratégique transversal commun".</w:t>
      </w:r>
    </w:p>
    <w:p w14:paraId="29E85541" w14:textId="77777777" w:rsidR="007C7A84" w:rsidRDefault="007C7A84" w:rsidP="007C7A84">
      <w:pPr>
        <w:jc w:val="both"/>
      </w:pPr>
    </w:p>
    <w:p w14:paraId="511B7575" w14:textId="77777777" w:rsidR="007C7A84" w:rsidRDefault="007C7A84" w:rsidP="007C7A84">
      <w:pPr>
        <w:jc w:val="both"/>
      </w:pPr>
      <w:r>
        <w:t>Après ces interventions, le Conseil communal prend acte du plan stratégique commun Commune/CPAS pour la législature 2025-2030.</w:t>
      </w:r>
    </w:p>
    <w:p w14:paraId="2575E7FE" w14:textId="77777777" w:rsidR="007C7A84" w:rsidRDefault="007C7A84" w:rsidP="007C7A84">
      <w:pPr>
        <w:jc w:val="both"/>
      </w:pPr>
    </w:p>
    <w:p w14:paraId="3751B0A0" w14:textId="77777777" w:rsidR="007C7A84" w:rsidRPr="00AB14BA" w:rsidRDefault="007C7A84" w:rsidP="007C7A84">
      <w:pPr>
        <w:rPr>
          <w:b/>
          <w:bCs/>
        </w:rPr>
      </w:pPr>
      <w:r w:rsidRPr="00AB14BA">
        <w:rPr>
          <w:rStyle w:val="tQu14pod"/>
          <w:b w:val="0"/>
          <w:bCs/>
        </w:rPr>
        <w:t>Délibération :</w:t>
      </w:r>
    </w:p>
    <w:p w14:paraId="53F1AA30" w14:textId="77777777" w:rsidR="007C7A84" w:rsidRDefault="007C7A84" w:rsidP="007C7A84">
      <w:pPr>
        <w:tabs>
          <w:tab w:val="center" w:pos="567"/>
        </w:tabs>
      </w:pPr>
    </w:p>
    <w:p w14:paraId="791AD8E3" w14:textId="77777777" w:rsidR="007C7A84" w:rsidRDefault="007C7A84" w:rsidP="007C7A84">
      <w:pPr>
        <w:rPr>
          <w:u w:val="single"/>
        </w:rPr>
      </w:pPr>
      <w:r>
        <w:rPr>
          <w:u w:val="single"/>
        </w:rPr>
        <w:t>Plan Stratégique Transversal (PST) commun Commune-CPAS – 2025-2030. Prise d’acte.</w:t>
      </w:r>
    </w:p>
    <w:p w14:paraId="15FF7A6C" w14:textId="77777777" w:rsidR="007C7A84" w:rsidRDefault="007C7A84" w:rsidP="007C7A84">
      <w:pPr>
        <w:jc w:val="both"/>
      </w:pPr>
    </w:p>
    <w:p w14:paraId="050841C0" w14:textId="77777777" w:rsidR="007C7A84" w:rsidRDefault="007C7A84" w:rsidP="007C7A84">
      <w:pPr>
        <w:jc w:val="both"/>
      </w:pPr>
      <w:r>
        <w:rPr>
          <w:rFonts w:eastAsia="Times New Roman" w:cs="Calibri Light"/>
          <w:iCs/>
          <w:lang w:val="fr-FR" w:eastAsia="fr-FR"/>
        </w:rPr>
        <w:lastRenderedPageBreak/>
        <w:t xml:space="preserve">Le </w:t>
      </w:r>
      <w:r>
        <w:rPr>
          <w:rFonts w:eastAsia="Times New Roman" w:cs="Arial"/>
          <w:iCs/>
          <w:lang w:val="fr-FR" w:eastAsia="fr-FR"/>
        </w:rPr>
        <w:t xml:space="preserve">Conseil Communal, siégeant en séance publique, </w:t>
      </w:r>
    </w:p>
    <w:p w14:paraId="28CF254A" w14:textId="77777777" w:rsidR="007C7A84" w:rsidRPr="00AB14BA" w:rsidRDefault="007C7A84" w:rsidP="007C7A84">
      <w:pPr>
        <w:jc w:val="both"/>
        <w:rPr>
          <w:rFonts w:eastAsia="Times New Roman" w:cs="Arial"/>
          <w:iCs/>
          <w:lang w:eastAsia="fr-FR"/>
        </w:rPr>
      </w:pPr>
    </w:p>
    <w:p w14:paraId="2DD646C0" w14:textId="77777777" w:rsidR="007C7A84" w:rsidRDefault="007C7A84" w:rsidP="007C7A84">
      <w:pPr>
        <w:jc w:val="both"/>
      </w:pPr>
      <w:r>
        <w:tab/>
        <w:t>Vu le Code de la Démocratie Locale et de la décentralisation et plus spécifiquement l'article L1123-27 ;</w:t>
      </w:r>
    </w:p>
    <w:p w14:paraId="1064F670" w14:textId="77777777" w:rsidR="007C7A84" w:rsidRDefault="007C7A84" w:rsidP="007C7A84">
      <w:pPr>
        <w:jc w:val="both"/>
      </w:pPr>
    </w:p>
    <w:p w14:paraId="0C4EF37E" w14:textId="77777777" w:rsidR="007C7A84" w:rsidRDefault="007C7A84" w:rsidP="007C7A84">
      <w:pPr>
        <w:jc w:val="both"/>
      </w:pPr>
      <w:r>
        <w:tab/>
        <w:t>Vu la circulaire du SPW Intérieur et Action sociale du 04 mars 2025 - Plan Stratégique Transversal - Etat des lieux à l'entame de la législature ;</w:t>
      </w:r>
    </w:p>
    <w:p w14:paraId="4BDFE338" w14:textId="77777777" w:rsidR="007C7A84" w:rsidRDefault="007C7A84" w:rsidP="007C7A84">
      <w:pPr>
        <w:jc w:val="both"/>
      </w:pPr>
    </w:p>
    <w:p w14:paraId="671CA8E4" w14:textId="77777777" w:rsidR="007C7A84" w:rsidRDefault="007C7A84" w:rsidP="007C7A84">
      <w:pPr>
        <w:jc w:val="both"/>
      </w:pPr>
      <w:r>
        <w:tab/>
        <w:t>Vu l’Arrêté du Conseil des Élections Locales du 04 novembre 2024 relatif à la validation des élections communales du 13 octobre 2024, lequel a été porté à la connaissance du Conseil communal en sa séance du 02 décembre 2024 ;</w:t>
      </w:r>
    </w:p>
    <w:p w14:paraId="518832F4" w14:textId="77777777" w:rsidR="007C7A84" w:rsidRDefault="007C7A84" w:rsidP="007C7A84">
      <w:pPr>
        <w:jc w:val="both"/>
      </w:pPr>
    </w:p>
    <w:p w14:paraId="7117ABB4" w14:textId="77777777" w:rsidR="007C7A84" w:rsidRDefault="007C7A84" w:rsidP="007C7A84">
      <w:pPr>
        <w:jc w:val="both"/>
      </w:pPr>
      <w:r>
        <w:tab/>
        <w:t>Vu la délibération du Conseil communal du 02 décembre 2024 relative à l'installation et à la prestation de serment des conseillers communaux après examen des conditions éligibilité ;</w:t>
      </w:r>
    </w:p>
    <w:p w14:paraId="34231C44" w14:textId="77777777" w:rsidR="007C7A84" w:rsidRDefault="007C7A84" w:rsidP="007C7A84">
      <w:pPr>
        <w:jc w:val="both"/>
      </w:pPr>
    </w:p>
    <w:p w14:paraId="42002A8E" w14:textId="77777777" w:rsidR="007C7A84" w:rsidRDefault="007C7A84" w:rsidP="007C7A84">
      <w:pPr>
        <w:jc w:val="both"/>
      </w:pPr>
      <w:r>
        <w:tab/>
        <w:t>Vu la délibération du Conseil communal du 02 décembre 2024 relative à l'adoption pour la mandature 2025-2030 du pacte de majorité conclu entre les groupes MR+ et PS ;</w:t>
      </w:r>
    </w:p>
    <w:p w14:paraId="1B6D58DD" w14:textId="77777777" w:rsidR="007C7A84" w:rsidRDefault="007C7A84" w:rsidP="007C7A84">
      <w:pPr>
        <w:jc w:val="both"/>
      </w:pPr>
    </w:p>
    <w:p w14:paraId="4CF6D081" w14:textId="77777777" w:rsidR="007C7A84" w:rsidRDefault="007C7A84" w:rsidP="007C7A84">
      <w:pPr>
        <w:jc w:val="both"/>
      </w:pPr>
      <w:r>
        <w:tab/>
        <w:t>Vu les délibérations du Conseil communal du 02 décembre 2024 relatives aux prestations de serment et à l'installation du Bourgmestre et des Échevins, formant ainsi le Collège communal ;</w:t>
      </w:r>
    </w:p>
    <w:p w14:paraId="33A9C3E0" w14:textId="77777777" w:rsidR="007C7A84" w:rsidRDefault="007C7A84" w:rsidP="007C7A84">
      <w:pPr>
        <w:jc w:val="both"/>
      </w:pPr>
    </w:p>
    <w:p w14:paraId="12CC2824" w14:textId="77777777" w:rsidR="007C7A84" w:rsidRDefault="007C7A84" w:rsidP="007C7A84">
      <w:pPr>
        <w:jc w:val="both"/>
      </w:pPr>
      <w:r>
        <w:tab/>
        <w:t>Vu la délibération du Conseil communal en date du 22 janvier 2025 décidant d'adopter la déclaration de politique communale établie conformément aux dispositions de l'article L1123-27 §1 du C.D.L.D. ;</w:t>
      </w:r>
    </w:p>
    <w:p w14:paraId="3D2CB6A9" w14:textId="77777777" w:rsidR="007C7A84" w:rsidRDefault="007C7A84" w:rsidP="007C7A84">
      <w:pPr>
        <w:jc w:val="both"/>
      </w:pPr>
    </w:p>
    <w:p w14:paraId="7768331B" w14:textId="77777777" w:rsidR="007C7A84" w:rsidRDefault="007C7A84" w:rsidP="007C7A84">
      <w:pPr>
        <w:jc w:val="both"/>
      </w:pPr>
      <w:r>
        <w:tab/>
        <w:t>Vu la délibération du Conseil de l'Action Sociale de Belœil en date du 04 février 2025 décidant d'adopter la déclaration de politique sociale 2025-2030 établie conformément aux dispositions de l'article 27ter de la Loi Organique du 08 juillet 1976 des centres publics d'action sociale ; </w:t>
      </w:r>
    </w:p>
    <w:p w14:paraId="737D781C" w14:textId="77777777" w:rsidR="007C7A84" w:rsidRDefault="007C7A84" w:rsidP="007C7A84">
      <w:pPr>
        <w:jc w:val="both"/>
      </w:pPr>
    </w:p>
    <w:p w14:paraId="2F75BA31" w14:textId="77777777" w:rsidR="007C7A84" w:rsidRDefault="007C7A84" w:rsidP="007C7A84">
      <w:pPr>
        <w:jc w:val="both"/>
      </w:pPr>
      <w:r>
        <w:tab/>
        <w:t>Considérant que l'article L11123--27 §2 al. 2 du CDLD définit le programme stratégique transversal comme étant "</w:t>
      </w:r>
      <w:r w:rsidRPr="00AB14BA">
        <w:rPr>
          <w:i/>
          <w:iCs/>
        </w:rPr>
        <w:t>un outil de gouvernance pluriannuel qui reprend la stratégie développée par le Collège communal pour atteindre les objectifs stratégiques qu'il s'est fixés. Cette stratégie se traduit par le choix d’objectifs opérationnels, de projets et d'actions, définis notamment au regard des moyens humains et financiers à disposition</w:t>
      </w:r>
      <w:r>
        <w:t>" ;</w:t>
      </w:r>
    </w:p>
    <w:p w14:paraId="5274B28E" w14:textId="77777777" w:rsidR="007C7A84" w:rsidRDefault="007C7A84" w:rsidP="007C7A84">
      <w:pPr>
        <w:jc w:val="both"/>
      </w:pPr>
    </w:p>
    <w:p w14:paraId="61F2D9BC" w14:textId="77777777" w:rsidR="007C7A84" w:rsidRDefault="007C7A84" w:rsidP="007C7A84">
      <w:pPr>
        <w:jc w:val="both"/>
      </w:pPr>
      <w:r>
        <w:tab/>
        <w:t>Considérant que l'article27ter §2 al. 2 de la Loi Organique des CPAS définit le programme stratégique transversal comme étant "un outil de gouvernance pluriannuel qui reprend la stratégie développée par le Conseil de l'Action Sociale pour atteindre les objectifs stratégiques qu'il s'est fixés. Cette stratégie se traduit par le choix d’objectifs opérationnels, de projets et d'actions, définis notamment au regard des moyens humains et financiers à disposition" ;</w:t>
      </w:r>
    </w:p>
    <w:p w14:paraId="3C97ED92" w14:textId="77777777" w:rsidR="007C7A84" w:rsidRDefault="007C7A84" w:rsidP="007C7A84">
      <w:pPr>
        <w:jc w:val="both"/>
      </w:pPr>
    </w:p>
    <w:p w14:paraId="2B81BF93" w14:textId="77777777" w:rsidR="007C7A84" w:rsidRDefault="007C7A84" w:rsidP="007C7A84">
      <w:pPr>
        <w:jc w:val="both"/>
      </w:pPr>
      <w:r>
        <w:tab/>
        <w:t>Considérant que le Comité de concertation Commune/CPAS a décidé de réaliser un PST commun ;</w:t>
      </w:r>
    </w:p>
    <w:p w14:paraId="2B9F3376" w14:textId="77777777" w:rsidR="007C7A84" w:rsidRDefault="007C7A84" w:rsidP="007C7A84">
      <w:pPr>
        <w:jc w:val="both"/>
      </w:pPr>
    </w:p>
    <w:p w14:paraId="1585ED2B" w14:textId="77777777" w:rsidR="007C7A84" w:rsidRDefault="007C7A84" w:rsidP="007C7A84">
      <w:pPr>
        <w:jc w:val="both"/>
      </w:pPr>
      <w:r>
        <w:tab/>
        <w:t>Considérant que le CODIR commun Commune/CPAS, chargé de rédiger ce PST, s'est réuni à de nombreuses reprises ;</w:t>
      </w:r>
    </w:p>
    <w:p w14:paraId="4DE8400B" w14:textId="77777777" w:rsidR="007C7A84" w:rsidRDefault="007C7A84" w:rsidP="007C7A84">
      <w:pPr>
        <w:jc w:val="both"/>
      </w:pPr>
    </w:p>
    <w:p w14:paraId="61EDD364" w14:textId="77777777" w:rsidR="007C7A84" w:rsidRDefault="007C7A84" w:rsidP="007C7A84">
      <w:pPr>
        <w:jc w:val="both"/>
      </w:pPr>
      <w:r>
        <w:tab/>
        <w:t>Vu la décision du Collège communal du 20 janvier 2026 approuvant la version du P.S.T. ainsi que le préambule ;</w:t>
      </w:r>
    </w:p>
    <w:p w14:paraId="7BD384A8" w14:textId="77777777" w:rsidR="007C7A84" w:rsidRDefault="007C7A84" w:rsidP="007C7A84">
      <w:pPr>
        <w:jc w:val="both"/>
      </w:pPr>
    </w:p>
    <w:p w14:paraId="7C951F5B" w14:textId="77777777" w:rsidR="007C7A84" w:rsidRDefault="007C7A84" w:rsidP="007C7A84">
      <w:pPr>
        <w:jc w:val="both"/>
      </w:pPr>
      <w:r>
        <w:tab/>
        <w:t>Considérant que ce P.S.T. sera adopté par le Conseil de l'Action Sociale lors de sa séance du 03 février prochain ;</w:t>
      </w:r>
    </w:p>
    <w:p w14:paraId="7FE0EFD9" w14:textId="77777777" w:rsidR="007C7A84" w:rsidRDefault="007C7A84" w:rsidP="007C7A84">
      <w:pPr>
        <w:jc w:val="both"/>
      </w:pPr>
    </w:p>
    <w:p w14:paraId="735E5988" w14:textId="77777777" w:rsidR="007C7A84" w:rsidRDefault="007C7A84" w:rsidP="007C7A84">
      <w:pPr>
        <w:jc w:val="both"/>
      </w:pPr>
      <w:r>
        <w:tab/>
        <w:t>Considérant que ce projet de P.S.T. poursuit 3 objectifs stratégiques :</w:t>
      </w:r>
    </w:p>
    <w:p w14:paraId="059DA06F" w14:textId="77777777" w:rsidR="007C7A84" w:rsidRDefault="007C7A84" w:rsidP="007C7A84">
      <w:pPr>
        <w:jc w:val="both"/>
      </w:pPr>
    </w:p>
    <w:p w14:paraId="0B2076B4" w14:textId="77777777" w:rsidR="007C7A84" w:rsidRDefault="007C7A84" w:rsidP="007C7A84">
      <w:pPr>
        <w:jc w:val="both"/>
      </w:pPr>
      <w:r>
        <w:rPr>
          <w:rStyle w:val="tQu7pod"/>
        </w:rPr>
        <w:t>1. Une administration performante, moderne et humaine et accessible (volet interne).</w:t>
      </w:r>
    </w:p>
    <w:p w14:paraId="77768997" w14:textId="77777777" w:rsidR="007C7A84" w:rsidRDefault="007C7A84" w:rsidP="007C7A84">
      <w:pPr>
        <w:jc w:val="both"/>
      </w:pPr>
    </w:p>
    <w:p w14:paraId="19895A86" w14:textId="77777777" w:rsidR="007C7A84" w:rsidRDefault="007C7A84" w:rsidP="007C7A84">
      <w:pPr>
        <w:jc w:val="both"/>
      </w:pPr>
      <w:r>
        <w:rPr>
          <w:rStyle w:val="tQu7pod"/>
        </w:rPr>
        <w:t>2. Un territoire dynamique, attractif et durable (volet externe).</w:t>
      </w:r>
    </w:p>
    <w:p w14:paraId="4562731D" w14:textId="77777777" w:rsidR="007C7A84" w:rsidRDefault="007C7A84" w:rsidP="007C7A84">
      <w:pPr>
        <w:jc w:val="both"/>
      </w:pPr>
    </w:p>
    <w:p w14:paraId="6CE6EE5B" w14:textId="77777777" w:rsidR="007C7A84" w:rsidRDefault="007C7A84" w:rsidP="007C7A84">
      <w:pPr>
        <w:jc w:val="both"/>
      </w:pPr>
      <w:r>
        <w:rPr>
          <w:rStyle w:val="tQu7pod"/>
        </w:rPr>
        <w:t>3. Une commune solidaire, inclusive et proche de chacun (volet social).</w:t>
      </w:r>
    </w:p>
    <w:p w14:paraId="72531C8E" w14:textId="77777777" w:rsidR="007C7A84" w:rsidRDefault="007C7A84" w:rsidP="007C7A84">
      <w:pPr>
        <w:jc w:val="both"/>
      </w:pPr>
    </w:p>
    <w:p w14:paraId="797B6B65" w14:textId="77777777" w:rsidR="007C7A84" w:rsidRDefault="007C7A84" w:rsidP="007C7A84">
      <w:pPr>
        <w:jc w:val="both"/>
      </w:pPr>
      <w:r>
        <w:rPr>
          <w:rStyle w:val="tQu7pod"/>
        </w:rPr>
        <w:t>Ces 3 objectifs stratégiques sont développés en 20 objectifs opérationnels, 43 projets et 169 actions.</w:t>
      </w:r>
    </w:p>
    <w:p w14:paraId="0ED3EC9E" w14:textId="77777777" w:rsidR="007C7A84" w:rsidRDefault="007C7A84" w:rsidP="007C7A84">
      <w:pPr>
        <w:jc w:val="both"/>
      </w:pPr>
    </w:p>
    <w:p w14:paraId="732924AA" w14:textId="77777777" w:rsidR="007C7A84" w:rsidRDefault="007C7A84" w:rsidP="007C7A84">
      <w:pPr>
        <w:jc w:val="both"/>
      </w:pPr>
      <w:r>
        <w:tab/>
        <w:t>Considérant que le P.S.T. présenté est évolutif ;</w:t>
      </w:r>
    </w:p>
    <w:p w14:paraId="0C70819A" w14:textId="77777777" w:rsidR="007C7A84" w:rsidRDefault="007C7A84" w:rsidP="007C7A84">
      <w:pPr>
        <w:jc w:val="both"/>
      </w:pPr>
    </w:p>
    <w:p w14:paraId="53289D87" w14:textId="77777777" w:rsidR="007C7A84" w:rsidRDefault="007C7A84" w:rsidP="007C7A84">
      <w:pPr>
        <w:jc w:val="both"/>
      </w:pPr>
      <w:r>
        <w:tab/>
        <w:t>Considérant qu'il sera décliné en fiches-actions par lesquelles les moyens nécessaires seront évalués ;</w:t>
      </w:r>
    </w:p>
    <w:p w14:paraId="583020CE" w14:textId="77777777" w:rsidR="007C7A84" w:rsidRDefault="007C7A84" w:rsidP="007C7A84">
      <w:pPr>
        <w:jc w:val="both"/>
      </w:pPr>
    </w:p>
    <w:p w14:paraId="496753BB" w14:textId="77777777" w:rsidR="007C7A84" w:rsidRDefault="007C7A84" w:rsidP="007C7A84">
      <w:pPr>
        <w:jc w:val="both"/>
      </w:pPr>
      <w:r>
        <w:tab/>
        <w:t>Considérant qu'un état d'avancement sera réalisé annuellement et que le P.S.T. pourra être actualisé en conséquence ;</w:t>
      </w:r>
    </w:p>
    <w:p w14:paraId="1C03FF0F" w14:textId="77777777" w:rsidR="007C7A84" w:rsidRDefault="007C7A84" w:rsidP="007C7A84">
      <w:pPr>
        <w:jc w:val="both"/>
      </w:pPr>
    </w:p>
    <w:p w14:paraId="605C98EC" w14:textId="77777777" w:rsidR="007C7A84" w:rsidRDefault="007C7A84" w:rsidP="007C7A84">
      <w:pPr>
        <w:jc w:val="both"/>
      </w:pPr>
      <w:r>
        <w:tab/>
        <w:t>Considérant que ce P.S.T. a été approuvé par le CODIR commun "élargi" le 09 janvier 2026 ;</w:t>
      </w:r>
    </w:p>
    <w:p w14:paraId="5B637198" w14:textId="77777777" w:rsidR="007C7A84" w:rsidRDefault="007C7A84" w:rsidP="007C7A84">
      <w:pPr>
        <w:jc w:val="both"/>
      </w:pPr>
    </w:p>
    <w:p w14:paraId="1109C896" w14:textId="77777777" w:rsidR="007C7A84" w:rsidRDefault="007C7A84" w:rsidP="007C7A84">
      <w:pPr>
        <w:jc w:val="both"/>
      </w:pPr>
      <w:r>
        <w:tab/>
        <w:t>Attendu qu'en vertu de l'article L1123-27 §2 al. 1 "Le Conseil communal prend acte du Programme Stratégique Transversal, que le Collège communal lui présente, dans les neuf mois qui suivent la désignation des échevins. Au cours de cette même séance, le Programme Stratégique Transversal est débattu en séance publique" ;</w:t>
      </w:r>
    </w:p>
    <w:p w14:paraId="3F60D957" w14:textId="77777777" w:rsidR="007C7A84" w:rsidRDefault="007C7A84" w:rsidP="007C7A84">
      <w:pPr>
        <w:jc w:val="both"/>
      </w:pPr>
    </w:p>
    <w:p w14:paraId="017EB6F3" w14:textId="77777777" w:rsidR="007C7A84" w:rsidRDefault="007C7A84" w:rsidP="007C7A84">
      <w:pPr>
        <w:jc w:val="both"/>
      </w:pPr>
      <w:r>
        <w:tab/>
        <w:t>Considérant que ce délai d présentation constitue un délai ordre et non un délai de rigueur ;</w:t>
      </w:r>
    </w:p>
    <w:p w14:paraId="753D41AB" w14:textId="77777777" w:rsidR="007C7A84" w:rsidRDefault="007C7A84" w:rsidP="007C7A84">
      <w:pPr>
        <w:jc w:val="both"/>
      </w:pPr>
    </w:p>
    <w:p w14:paraId="4A0D4292" w14:textId="77777777" w:rsidR="007C7A84" w:rsidRDefault="007C7A84" w:rsidP="007C7A84">
      <w:pPr>
        <w:jc w:val="both"/>
      </w:pPr>
      <w:r>
        <w:tab/>
        <w:t>Sur proposition du Collège communal ;</w:t>
      </w:r>
    </w:p>
    <w:p w14:paraId="79BFAD62" w14:textId="77777777" w:rsidR="007C7A84" w:rsidRDefault="007C7A84" w:rsidP="007C7A84">
      <w:pPr>
        <w:jc w:val="both"/>
      </w:pPr>
    </w:p>
    <w:p w14:paraId="496B7A58" w14:textId="77777777" w:rsidR="007C7A84" w:rsidRDefault="007C7A84" w:rsidP="007C7A84">
      <w:pPr>
        <w:jc w:val="both"/>
      </w:pPr>
      <w:r>
        <w:tab/>
        <w:t>Après en avoir débattu publiquement en séance ;</w:t>
      </w:r>
    </w:p>
    <w:p w14:paraId="3B41519E" w14:textId="77777777" w:rsidR="007C7A84" w:rsidRDefault="007C7A84" w:rsidP="007C7A84">
      <w:pPr>
        <w:jc w:val="both"/>
      </w:pPr>
    </w:p>
    <w:p w14:paraId="53E4F775" w14:textId="77777777" w:rsidR="007C7A84" w:rsidRDefault="007C7A84" w:rsidP="007C7A84">
      <w:pPr>
        <w:jc w:val="both"/>
      </w:pPr>
      <w:r>
        <w:tab/>
        <w:t>Prend acte :</w:t>
      </w:r>
    </w:p>
    <w:p w14:paraId="11F63446" w14:textId="77777777" w:rsidR="007C7A84" w:rsidRDefault="007C7A84" w:rsidP="007C7A84">
      <w:pPr>
        <w:jc w:val="both"/>
      </w:pPr>
    </w:p>
    <w:p w14:paraId="2D402311" w14:textId="77777777" w:rsidR="007C7A84" w:rsidRDefault="007C7A84" w:rsidP="007C7A84">
      <w:pPr>
        <w:jc w:val="both"/>
      </w:pPr>
      <w:r>
        <w:rPr>
          <w:rStyle w:val="tQu1pod"/>
        </w:rPr>
        <w:t>Article 1er :</w:t>
      </w:r>
    </w:p>
    <w:p w14:paraId="108E2184" w14:textId="77777777" w:rsidR="007C7A84" w:rsidRDefault="007C7A84" w:rsidP="007C7A84">
      <w:pPr>
        <w:jc w:val="both"/>
      </w:pPr>
    </w:p>
    <w:p w14:paraId="37A86C5E" w14:textId="77777777" w:rsidR="007C7A84" w:rsidRDefault="007C7A84" w:rsidP="007C7A84">
      <w:pPr>
        <w:jc w:val="both"/>
      </w:pPr>
      <w:r>
        <w:t>Du Programme Stratégique Transversal (P.S.T.) commun Commune/CPAS pour la législature 2025-2030 tel qu'annexé à la présente délibération.</w:t>
      </w:r>
    </w:p>
    <w:p w14:paraId="53521A74" w14:textId="77777777" w:rsidR="007C7A84" w:rsidRDefault="007C7A84" w:rsidP="007C7A84">
      <w:pPr>
        <w:jc w:val="both"/>
      </w:pPr>
    </w:p>
    <w:p w14:paraId="0FCDB8D9" w14:textId="77777777" w:rsidR="007C7A84" w:rsidRDefault="007C7A84" w:rsidP="007C7A84">
      <w:pPr>
        <w:jc w:val="both"/>
      </w:pPr>
      <w:r>
        <w:rPr>
          <w:rStyle w:val="tQu1pod"/>
        </w:rPr>
        <w:t>Art. 2 :</w:t>
      </w:r>
    </w:p>
    <w:p w14:paraId="6239151A" w14:textId="77777777" w:rsidR="007C7A84" w:rsidRDefault="007C7A84" w:rsidP="007C7A84">
      <w:pPr>
        <w:jc w:val="both"/>
      </w:pPr>
    </w:p>
    <w:p w14:paraId="42EB7018" w14:textId="77777777" w:rsidR="007C7A84" w:rsidRDefault="007C7A84" w:rsidP="007C7A84">
      <w:pPr>
        <w:jc w:val="both"/>
      </w:pPr>
      <w:r>
        <w:t>Ce Programme Stratégique Transversal (P.S.T.) sera publié conformément aux dispositions de l'article L1133-1. Il sera mis en ligne sur le site internet de la Commune.</w:t>
      </w:r>
    </w:p>
    <w:p w14:paraId="5D3826E7" w14:textId="77777777" w:rsidR="007C7A84" w:rsidRDefault="007C7A84" w:rsidP="007C7A84">
      <w:pPr>
        <w:jc w:val="both"/>
      </w:pPr>
    </w:p>
    <w:p w14:paraId="4E39521F" w14:textId="77777777" w:rsidR="007C7A84" w:rsidRDefault="007C7A84" w:rsidP="007C7A84">
      <w:pPr>
        <w:jc w:val="both"/>
      </w:pPr>
      <w:r>
        <w:rPr>
          <w:rStyle w:val="tQu1pod"/>
        </w:rPr>
        <w:t>Art. 3 :</w:t>
      </w:r>
    </w:p>
    <w:p w14:paraId="08103FD0" w14:textId="77777777" w:rsidR="007C7A84" w:rsidRDefault="007C7A84" w:rsidP="007C7A84">
      <w:pPr>
        <w:jc w:val="both"/>
      </w:pPr>
    </w:p>
    <w:p w14:paraId="726CCC27" w14:textId="77777777" w:rsidR="007C7A84" w:rsidRDefault="007C7A84" w:rsidP="007C7A84">
      <w:pPr>
        <w:jc w:val="both"/>
      </w:pPr>
      <w:r>
        <w:t>La présente délibération, accompagnée de son P.S.T., sera transmise au Service Public de Wallonie - SPW Intérieur et Action sociale - DGO5 - avenue Gouverneur Bovesse, 100 à 5100 NAMUR (Jambes)</w:t>
      </w:r>
    </w:p>
    <w:p w14:paraId="52E0D9D8" w14:textId="77777777" w:rsidR="007C7A84" w:rsidRDefault="007C7A84" w:rsidP="007C7A84">
      <w:pPr>
        <w:tabs>
          <w:tab w:val="left" w:pos="-1800"/>
        </w:tabs>
        <w:ind w:left="540" w:hanging="540"/>
        <w:jc w:val="center"/>
        <w:rPr>
          <w:rFonts w:eastAsia="Times New Roman" w:cs="Calibri"/>
          <w:bCs/>
          <w:lang w:eastAsia="fr-FR"/>
        </w:rPr>
      </w:pPr>
      <w:r>
        <w:rPr>
          <w:rFonts w:eastAsia="Times New Roman" w:cs="Calibri"/>
          <w:bCs/>
          <w:lang w:eastAsia="fr-FR"/>
        </w:rPr>
        <w:t>**********</w:t>
      </w:r>
    </w:p>
    <w:p w14:paraId="1712200B" w14:textId="77777777" w:rsidR="007C7A84" w:rsidRDefault="007C7A84" w:rsidP="007C7A84">
      <w:pPr>
        <w:tabs>
          <w:tab w:val="left" w:pos="-1800"/>
        </w:tabs>
        <w:ind w:left="540" w:hanging="540"/>
        <w:rPr>
          <w:rFonts w:cs="Calibri Light"/>
        </w:rPr>
      </w:pPr>
    </w:p>
    <w:p w14:paraId="2D64010B" w14:textId="77777777" w:rsidR="007C7A84" w:rsidRDefault="007C7A84" w:rsidP="00C66DBF">
      <w:pPr>
        <w:pStyle w:val="Titre2"/>
      </w:pPr>
      <w:r>
        <w:t>Bien-être animal</w:t>
      </w:r>
    </w:p>
    <w:p w14:paraId="7088BB90" w14:textId="77777777" w:rsidR="007C7A84" w:rsidRPr="00AF2FDF" w:rsidRDefault="007C7A84" w:rsidP="007C7A84"/>
    <w:p w14:paraId="489088D6" w14:textId="77777777" w:rsidR="007C7A84" w:rsidRDefault="007C7A84" w:rsidP="00C66DBF">
      <w:pPr>
        <w:pStyle w:val="Titre3"/>
      </w:pPr>
      <w:r>
        <w:t>Aide aux Communes en matière de bien-être animal. Appel à projets 2026. Examen. Décision.</w:t>
      </w:r>
    </w:p>
    <w:p w14:paraId="6BDE4797" w14:textId="77777777" w:rsidR="007C7A84" w:rsidRDefault="007C7A84" w:rsidP="007C7A84"/>
    <w:p w14:paraId="496D617E" w14:textId="3787B7BB" w:rsidR="007C7A84" w:rsidRDefault="007C7A84" w:rsidP="007C7A84">
      <w:pPr>
        <w:jc w:val="both"/>
      </w:pPr>
      <w:r>
        <w:t xml:space="preserve">En l'absence de Monsieur Luc VAN DER STICHELEN, Échevin en charge du Bien-être animal, Madame Alicia VANDENABEELE, 1ère </w:t>
      </w:r>
      <w:r w:rsidR="00011AEC">
        <w:t>E</w:t>
      </w:r>
      <w:r>
        <w:t>chevine, présente ce point dont les grandes lignes sont reprises ci-dessous : </w:t>
      </w:r>
    </w:p>
    <w:p w14:paraId="0441FF83" w14:textId="77777777" w:rsidR="007C7A84" w:rsidRDefault="007C7A84" w:rsidP="007C7A84">
      <w:pPr>
        <w:jc w:val="both"/>
      </w:pPr>
    </w:p>
    <w:p w14:paraId="72F3E4CE" w14:textId="77777777" w:rsidR="007C7A84" w:rsidRDefault="007C7A84" w:rsidP="007C7A84">
      <w:pPr>
        <w:jc w:val="both"/>
      </w:pPr>
      <w:r>
        <w:t>Afin de pouvoir prétendre au(x) subside(s), il y a lieu de faire avaliser par le Conseil communal les actions mises en place en matière de Bien-Être Animal.</w:t>
      </w:r>
    </w:p>
    <w:p w14:paraId="119DB716" w14:textId="77777777" w:rsidR="007C7A84" w:rsidRDefault="007C7A84" w:rsidP="007C7A84">
      <w:pPr>
        <w:jc w:val="both"/>
      </w:pPr>
      <w:r>
        <w:t>L'appel à projets devant être complété pour le 28 février au plus tard, et vu l'annulation du Conseil de février, ce point doit être porté à l'ordre du jour du CC du 28 janvier 2026.</w:t>
      </w:r>
    </w:p>
    <w:p w14:paraId="6A859165" w14:textId="77777777" w:rsidR="007C7A84" w:rsidRDefault="007C7A84" w:rsidP="007C7A84">
      <w:pPr>
        <w:jc w:val="both"/>
      </w:pPr>
    </w:p>
    <w:p w14:paraId="2127B7B2" w14:textId="77777777" w:rsidR="007C7A84" w:rsidRDefault="007C7A84" w:rsidP="007C7A84">
      <w:pPr>
        <w:jc w:val="both"/>
      </w:pPr>
      <w:r>
        <w:t>Pour rappel </w:t>
      </w:r>
    </w:p>
    <w:p w14:paraId="0BBEDFA4" w14:textId="77777777" w:rsidR="007C7A84" w:rsidRDefault="007C7A84" w:rsidP="007C7A84">
      <w:pPr>
        <w:jc w:val="both"/>
      </w:pPr>
    </w:p>
    <w:p w14:paraId="34963DFE" w14:textId="77777777" w:rsidR="007C7A84" w:rsidRDefault="007C7A84" w:rsidP="007C7A84">
      <w:pPr>
        <w:jc w:val="both"/>
      </w:pPr>
      <w:r>
        <w:t>Pour les 3000€ du subside principal, voici les actions qui entrent en compte et qui sont déjà mises en place :</w:t>
      </w:r>
    </w:p>
    <w:p w14:paraId="02D50195" w14:textId="77777777" w:rsidR="007C7A84" w:rsidRDefault="007C7A84" w:rsidP="007C7A84">
      <w:pPr>
        <w:jc w:val="both"/>
      </w:pPr>
      <w:r>
        <w:t xml:space="preserve">- </w:t>
      </w:r>
      <w:r>
        <w:rPr>
          <w:rStyle w:val="tQu7pod"/>
        </w:rPr>
        <w:t>Soins vétérinaires pour les animaux errants ou sauvages</w:t>
      </w:r>
      <w:r>
        <w:t xml:space="preserve"> : stérilisation des chats errants, capture et soins urgents des animaux errants ou sauvages, rapports vétérinaires rédigés dans le cadre d’un constat d’infraction au Code wallon du Bien-être des Animaux ou d’une saisie administrative </w:t>
      </w:r>
    </w:p>
    <w:p w14:paraId="40AA6F78" w14:textId="77777777" w:rsidR="007C7A84" w:rsidRDefault="007C7A84" w:rsidP="007C7A84">
      <w:pPr>
        <w:pStyle w:val="podBulletItem"/>
        <w:numPr>
          <w:ilvl w:val="0"/>
          <w:numId w:val="12"/>
        </w:numPr>
        <w:tabs>
          <w:tab w:val="left" w:pos="922"/>
        </w:tabs>
        <w:jc w:val="both"/>
      </w:pPr>
      <w:r>
        <w:t>D'une part par la convention signée avec Dream's Cat ASBL pour les soins et stérilisations des chats errants</w:t>
      </w:r>
    </w:p>
    <w:p w14:paraId="65832D3B" w14:textId="77777777" w:rsidR="007C7A84" w:rsidRDefault="007C7A84" w:rsidP="007C7A84">
      <w:pPr>
        <w:pStyle w:val="podBulletItem"/>
        <w:numPr>
          <w:ilvl w:val="0"/>
          <w:numId w:val="12"/>
        </w:numPr>
        <w:tabs>
          <w:tab w:val="left" w:pos="922"/>
        </w:tabs>
        <w:jc w:val="both"/>
      </w:pPr>
      <w:r>
        <w:t>D'autre part par la convention signée avec les Docteurs SALAMONE et LEJOUR pour les soins urgents aux animaux errants/sauvages blessés</w:t>
      </w:r>
    </w:p>
    <w:p w14:paraId="746B0AB8" w14:textId="77777777" w:rsidR="007C7A84" w:rsidRDefault="007C7A84" w:rsidP="007C7A84">
      <w:pPr>
        <w:jc w:val="both"/>
      </w:pPr>
      <w:r>
        <w:t xml:space="preserve">- </w:t>
      </w:r>
      <w:r>
        <w:rPr>
          <w:rStyle w:val="tQu7pod"/>
        </w:rPr>
        <w:t>Chèques vétérinaires</w:t>
      </w:r>
      <w:r>
        <w:t xml:space="preserve"> pour les animaux appartenant à des personnes précarisées, permettant de financer la stérilisation des chats ainsi que l’identification et l’enregistrement des chats et des chiens</w:t>
      </w:r>
    </w:p>
    <w:p w14:paraId="49873053" w14:textId="77777777" w:rsidR="007C7A84" w:rsidRDefault="007C7A84" w:rsidP="007C7A84">
      <w:pPr>
        <w:jc w:val="both"/>
      </w:pPr>
      <w:r>
        <w:t xml:space="preserve">- </w:t>
      </w:r>
      <w:r>
        <w:rPr>
          <w:rStyle w:val="tQu7pod"/>
        </w:rPr>
        <w:t>Actions de sensibilisation</w:t>
      </w:r>
      <w:r>
        <w:t xml:space="preserve"> : organisation d’événements, panneaux d’informations, diffusion de contenu de sensibilisation</w:t>
      </w:r>
    </w:p>
    <w:p w14:paraId="6255C72D" w14:textId="77777777" w:rsidR="007C7A84" w:rsidRDefault="007C7A84" w:rsidP="007C7A84">
      <w:pPr>
        <w:jc w:val="both"/>
      </w:pPr>
    </w:p>
    <w:p w14:paraId="0FC70030" w14:textId="77777777" w:rsidR="007C7A84" w:rsidRDefault="007C7A84" w:rsidP="007C7A84">
      <w:pPr>
        <w:jc w:val="both"/>
      </w:pPr>
      <w:r>
        <w:t>Pour les 2000€ du subside complémentaire, voici les actions déjà mises en place :</w:t>
      </w:r>
    </w:p>
    <w:p w14:paraId="605EE80F" w14:textId="77777777" w:rsidR="007C7A84" w:rsidRDefault="007C7A84" w:rsidP="007C7A84">
      <w:pPr>
        <w:jc w:val="both"/>
      </w:pPr>
      <w:r>
        <w:t xml:space="preserve">- Présence d’un </w:t>
      </w:r>
      <w:r>
        <w:rPr>
          <w:rStyle w:val="tQu7pod"/>
        </w:rPr>
        <w:t>référent bien-être animal</w:t>
      </w:r>
      <w:r>
        <w:t xml:space="preserve"> : agent communal, agent de police formé, vétérinaire communal, échevin du bien-être animal</w:t>
      </w:r>
    </w:p>
    <w:p w14:paraId="33F97140" w14:textId="77777777" w:rsidR="007C7A84" w:rsidRDefault="007C7A84" w:rsidP="007C7A84">
      <w:pPr>
        <w:jc w:val="both"/>
      </w:pPr>
      <w:r>
        <w:t xml:space="preserve">- Mise en place d'un </w:t>
      </w:r>
      <w:r>
        <w:rPr>
          <w:rStyle w:val="tQu7pod"/>
        </w:rPr>
        <w:t>conseil consultatif de bien-être animal.</w:t>
      </w:r>
    </w:p>
    <w:p w14:paraId="037A6A03" w14:textId="77777777" w:rsidR="007C7A84" w:rsidRDefault="007C7A84" w:rsidP="007C7A84"/>
    <w:p w14:paraId="0A41ACB1" w14:textId="77777777" w:rsidR="007C7A84" w:rsidRDefault="007C7A84" w:rsidP="007C7A84">
      <w:r>
        <w:t>Après cette présentation, le Conseil communal, unanime, approuve l'introduction de ce dossier de subventionnement auprès de la région wallonne.</w:t>
      </w:r>
    </w:p>
    <w:p w14:paraId="148AAD3D" w14:textId="77777777" w:rsidR="007C7A84" w:rsidRDefault="007C7A84" w:rsidP="007C7A84"/>
    <w:p w14:paraId="2724B3B6" w14:textId="77777777" w:rsidR="007C7A84" w:rsidRPr="00DA2D7C" w:rsidRDefault="007C7A84" w:rsidP="007C7A84">
      <w:pPr>
        <w:rPr>
          <w:b/>
          <w:bCs/>
        </w:rPr>
      </w:pPr>
      <w:r w:rsidRPr="00DA2D7C">
        <w:rPr>
          <w:rStyle w:val="tQu14pod"/>
          <w:b w:val="0"/>
          <w:bCs/>
        </w:rPr>
        <w:t>Délibération :</w:t>
      </w:r>
    </w:p>
    <w:p w14:paraId="460F0996" w14:textId="77777777" w:rsidR="007C7A84" w:rsidRPr="00AF2FDF" w:rsidRDefault="007C7A84" w:rsidP="007C7A84">
      <w:pPr>
        <w:jc w:val="both"/>
      </w:pPr>
    </w:p>
    <w:p w14:paraId="49EF895F" w14:textId="77777777" w:rsidR="007C7A84" w:rsidRPr="00DA2D7C" w:rsidRDefault="007C7A84" w:rsidP="007C7A84">
      <w:pPr>
        <w:jc w:val="both"/>
        <w:rPr>
          <w:u w:val="single"/>
        </w:rPr>
      </w:pPr>
      <w:r w:rsidRPr="00DA2D7C">
        <w:rPr>
          <w:u w:val="single"/>
        </w:rPr>
        <w:t>Aide aux Communes en matière de bien-être animal. Appel à projets 2026. Examen. Décision.</w:t>
      </w:r>
    </w:p>
    <w:p w14:paraId="0575DF1A" w14:textId="77777777" w:rsidR="007C7A84" w:rsidRDefault="007C7A84" w:rsidP="007C7A84">
      <w:pPr>
        <w:jc w:val="both"/>
      </w:pPr>
    </w:p>
    <w:p w14:paraId="15FC96E7" w14:textId="77777777" w:rsidR="007C7A84" w:rsidRDefault="007C7A84" w:rsidP="007C7A84">
      <w:pPr>
        <w:jc w:val="both"/>
      </w:pPr>
      <w:r>
        <w:rPr>
          <w:rFonts w:eastAsia="Times New Roman" w:cs="Calibri Light"/>
          <w:iCs/>
          <w:lang w:val="fr-FR" w:eastAsia="fr-FR"/>
        </w:rPr>
        <w:t xml:space="preserve">Le </w:t>
      </w:r>
      <w:r>
        <w:rPr>
          <w:rFonts w:eastAsia="Times New Roman" w:cs="Arial"/>
          <w:iCs/>
          <w:lang w:val="fr-FR" w:eastAsia="fr-FR"/>
        </w:rPr>
        <w:t xml:space="preserve">Conseil Communal, siégeant en séance publique, </w:t>
      </w:r>
    </w:p>
    <w:p w14:paraId="1635E713" w14:textId="77777777" w:rsidR="007C7A84" w:rsidRPr="00DA2D7C" w:rsidRDefault="007C7A84" w:rsidP="007C7A84">
      <w:pPr>
        <w:jc w:val="both"/>
        <w:rPr>
          <w:rFonts w:eastAsia="Times New Roman" w:cs="Arial"/>
          <w:iCs/>
          <w:lang w:val="fr-FR" w:eastAsia="fr-FR"/>
        </w:rPr>
      </w:pPr>
    </w:p>
    <w:p w14:paraId="2CEE7E7F" w14:textId="77777777" w:rsidR="007C7A84" w:rsidRDefault="007C7A84" w:rsidP="007C7A84">
      <w:pPr>
        <w:jc w:val="both"/>
      </w:pPr>
      <w:r>
        <w:tab/>
        <w:t>Vu l'Arrêté du Gouvernement Wallon du 30 mars 2023 instaurant un régime de subvention aux communes en matière de bien-être animal ;</w:t>
      </w:r>
    </w:p>
    <w:p w14:paraId="5477A9A0" w14:textId="77777777" w:rsidR="007C7A84" w:rsidRDefault="007C7A84" w:rsidP="007C7A84">
      <w:pPr>
        <w:jc w:val="both"/>
      </w:pPr>
    </w:p>
    <w:p w14:paraId="0DB330A6" w14:textId="77777777" w:rsidR="007C7A84" w:rsidRDefault="007C7A84" w:rsidP="007C7A84">
      <w:pPr>
        <w:jc w:val="both"/>
      </w:pPr>
      <w:r>
        <w:tab/>
        <w:t>Vu la date limite pour l'introduction du dossier fixée au 28 février 2026;</w:t>
      </w:r>
    </w:p>
    <w:p w14:paraId="2E5E1BC2" w14:textId="77777777" w:rsidR="007C7A84" w:rsidRDefault="007C7A84" w:rsidP="007C7A84">
      <w:pPr>
        <w:jc w:val="both"/>
      </w:pPr>
    </w:p>
    <w:p w14:paraId="6B5BB7F1" w14:textId="77777777" w:rsidR="007C7A84" w:rsidRDefault="007C7A84" w:rsidP="007C7A84">
      <w:pPr>
        <w:jc w:val="both"/>
      </w:pPr>
      <w:r>
        <w:tab/>
        <w:t>Considérant les actions suivantes mises en place ou prolongées en matière de Bien-être animal :</w:t>
      </w:r>
    </w:p>
    <w:p w14:paraId="38AC89EB" w14:textId="77777777" w:rsidR="007C7A84" w:rsidRDefault="007C7A84" w:rsidP="007C7A84">
      <w:pPr>
        <w:jc w:val="both"/>
      </w:pPr>
      <w:r>
        <w:t xml:space="preserve">- </w:t>
      </w:r>
      <w:r>
        <w:rPr>
          <w:rStyle w:val="tQu7pod"/>
        </w:rPr>
        <w:t>Soins vétérinaires pour les animaux errants ou sauvages</w:t>
      </w:r>
      <w:r>
        <w:t xml:space="preserve"> : stérilisation des chats errants, capture et soins urgents des animaux errants ou sauvages, rapports vétérinaires rédigés dans le cadre d’un constat d’infraction au Code wallon du Bien-être des Animaux ou d’une saisie administrative </w:t>
      </w:r>
    </w:p>
    <w:p w14:paraId="4E33CF77" w14:textId="77777777" w:rsidR="007C7A84" w:rsidRDefault="007C7A84" w:rsidP="007C7A84">
      <w:pPr>
        <w:pStyle w:val="podBulletItem"/>
        <w:numPr>
          <w:ilvl w:val="0"/>
          <w:numId w:val="13"/>
        </w:numPr>
        <w:tabs>
          <w:tab w:val="left" w:pos="922"/>
        </w:tabs>
        <w:jc w:val="both"/>
      </w:pPr>
      <w:r>
        <w:t>D'une part par la convention signée avec Dream's Cat ASBL pour les soins et stérilisations des chats errants</w:t>
      </w:r>
    </w:p>
    <w:p w14:paraId="34AAF2EE" w14:textId="77777777" w:rsidR="007C7A84" w:rsidRDefault="007C7A84" w:rsidP="007C7A84">
      <w:pPr>
        <w:pStyle w:val="podBulletItem"/>
        <w:numPr>
          <w:ilvl w:val="0"/>
          <w:numId w:val="13"/>
        </w:numPr>
        <w:tabs>
          <w:tab w:val="left" w:pos="922"/>
        </w:tabs>
        <w:jc w:val="both"/>
      </w:pPr>
      <w:r>
        <w:t>D'autre part par la convention signée avec les Docteurs SALAMONE et LEJOUR pour les soins urgents aux animaux errants/sauvages blessés</w:t>
      </w:r>
    </w:p>
    <w:p w14:paraId="1D36611D" w14:textId="77777777" w:rsidR="007C7A84" w:rsidRDefault="007C7A84" w:rsidP="007C7A84">
      <w:pPr>
        <w:jc w:val="both"/>
      </w:pPr>
      <w:r>
        <w:t xml:space="preserve">- </w:t>
      </w:r>
      <w:r>
        <w:rPr>
          <w:rStyle w:val="tQu7pod"/>
        </w:rPr>
        <w:t>Chèques vétérinaires</w:t>
      </w:r>
      <w:r>
        <w:t xml:space="preserve"> pour les animaux appartenant à des personnes précarisées, permettant de financer la stérilisation des chats ainsi que l’identification et l’enregistrement des chats et des chiens</w:t>
      </w:r>
    </w:p>
    <w:p w14:paraId="4A386868" w14:textId="77777777" w:rsidR="007C7A84" w:rsidRDefault="007C7A84" w:rsidP="007C7A84">
      <w:pPr>
        <w:jc w:val="both"/>
      </w:pPr>
      <w:r>
        <w:t>- </w:t>
      </w:r>
      <w:r>
        <w:rPr>
          <w:rStyle w:val="tQu7pod"/>
        </w:rPr>
        <w:t>Actions de sensibilisation</w:t>
      </w:r>
      <w:r>
        <w:t xml:space="preserve"> : organisation d’événements, panneaux d’informations, diffusion de contenu de sensibilisation</w:t>
      </w:r>
    </w:p>
    <w:p w14:paraId="710A3392" w14:textId="77777777" w:rsidR="007C7A84" w:rsidRDefault="007C7A84" w:rsidP="007C7A84">
      <w:pPr>
        <w:jc w:val="both"/>
      </w:pPr>
      <w:r>
        <w:t xml:space="preserve">- Présence d’un </w:t>
      </w:r>
      <w:r>
        <w:rPr>
          <w:rStyle w:val="tQu7pod"/>
        </w:rPr>
        <w:t>référent bien-être animal</w:t>
      </w:r>
      <w:r>
        <w:t xml:space="preserve"> : agent communal, agent de police formé, vétérinaire communal, échevin du bien-être animal</w:t>
      </w:r>
    </w:p>
    <w:p w14:paraId="2F69676B" w14:textId="77777777" w:rsidR="007C7A84" w:rsidRDefault="007C7A84" w:rsidP="007C7A84">
      <w:pPr>
        <w:jc w:val="both"/>
      </w:pPr>
      <w:r>
        <w:t xml:space="preserve">- Mise en place d'un </w:t>
      </w:r>
      <w:r>
        <w:rPr>
          <w:rStyle w:val="tQu7pod"/>
        </w:rPr>
        <w:t>conseil consultatif de bien-être animal</w:t>
      </w:r>
    </w:p>
    <w:p w14:paraId="79B1459D" w14:textId="77777777" w:rsidR="007C7A84" w:rsidRDefault="007C7A84" w:rsidP="007C7A84">
      <w:pPr>
        <w:jc w:val="both"/>
      </w:pPr>
    </w:p>
    <w:p w14:paraId="20C89EC2" w14:textId="77777777" w:rsidR="007C7A84" w:rsidRDefault="007C7A84" w:rsidP="007C7A84">
      <w:pPr>
        <w:jc w:val="both"/>
      </w:pPr>
      <w:r>
        <w:tab/>
        <w:t>Considérant les actions en cours de réalisation : </w:t>
      </w:r>
    </w:p>
    <w:p w14:paraId="4B7F42BB" w14:textId="77777777" w:rsidR="007C7A84" w:rsidRDefault="007C7A84" w:rsidP="007C7A84">
      <w:pPr>
        <w:jc w:val="both"/>
      </w:pPr>
      <w:r>
        <w:t>- Création d’un parc canin</w:t>
      </w:r>
    </w:p>
    <w:p w14:paraId="6C2FD9FF" w14:textId="77777777" w:rsidR="007C7A84" w:rsidRDefault="007C7A84" w:rsidP="007C7A84">
      <w:pPr>
        <w:jc w:val="both"/>
      </w:pPr>
      <w:r>
        <w:t>- Interdiction et sanction à l’utilisation nocturne des robots tondeuses en vue de préserver les hérissons, via l’établissement d’un règlement communal (</w:t>
      </w:r>
      <w:r>
        <w:rPr>
          <w:rStyle w:val="tQu12pod"/>
        </w:rPr>
        <w:t>ou la modification du RGP</w:t>
      </w:r>
      <w:r>
        <w:t>).</w:t>
      </w:r>
    </w:p>
    <w:p w14:paraId="02CAF238" w14:textId="77777777" w:rsidR="007C7A84" w:rsidRDefault="007C7A84" w:rsidP="007C7A84">
      <w:pPr>
        <w:jc w:val="both"/>
      </w:pPr>
      <w:r>
        <w:t>- Interdiction et sanction à l’utilisation de feux d’artifice par des particuliers . (</w:t>
      </w:r>
      <w:r>
        <w:rPr>
          <w:rStyle w:val="tQu12pod"/>
        </w:rPr>
        <w:t>ou la modification du RGP</w:t>
      </w:r>
      <w:r>
        <w:t>)</w:t>
      </w:r>
    </w:p>
    <w:p w14:paraId="3EBAF515" w14:textId="77777777" w:rsidR="007C7A84" w:rsidRDefault="007C7A84" w:rsidP="007C7A84">
      <w:pPr>
        <w:jc w:val="both"/>
      </w:pPr>
      <w:r>
        <w:t>- Intégration de la sensibilisation au bien-être animal dans le programme des écoles communales</w:t>
      </w:r>
    </w:p>
    <w:p w14:paraId="2558FCF3" w14:textId="77777777" w:rsidR="007C7A84" w:rsidRDefault="007C7A84" w:rsidP="007C7A84">
      <w:pPr>
        <w:jc w:val="both"/>
      </w:pPr>
      <w:r>
        <w:lastRenderedPageBreak/>
        <w:t>- Organisation d’un événement relatif au bien-être animal</w:t>
      </w:r>
    </w:p>
    <w:p w14:paraId="61ECCA58" w14:textId="77777777" w:rsidR="007C7A84" w:rsidRDefault="007C7A84" w:rsidP="007C7A84">
      <w:pPr>
        <w:jc w:val="both"/>
      </w:pPr>
      <w:r>
        <w:t>- Autorisation d’accès des animaux de compagnie dans les maisons sociales, logements du C.P.A.S., maisons de repos ou résidences-services</w:t>
      </w:r>
    </w:p>
    <w:p w14:paraId="541B8A87" w14:textId="77777777" w:rsidR="007C7A84" w:rsidRDefault="007C7A84" w:rsidP="007C7A84">
      <w:pPr>
        <w:jc w:val="both"/>
      </w:pPr>
      <w:r>
        <w:t>- Interdiction de la présence de cirques avec des animaux sur le territoire ;</w:t>
      </w:r>
    </w:p>
    <w:p w14:paraId="3F9E40D9" w14:textId="77777777" w:rsidR="007C7A84" w:rsidRPr="00DA2D7C" w:rsidRDefault="007C7A84" w:rsidP="007C7A84">
      <w:pPr>
        <w:tabs>
          <w:tab w:val="left" w:pos="930"/>
        </w:tabs>
        <w:jc w:val="both"/>
      </w:pPr>
    </w:p>
    <w:tbl>
      <w:tblPr>
        <w:tblW w:w="4632" w:type="pct"/>
        <w:tblInd w:w="709" w:type="dxa"/>
        <w:tblLayout w:type="fixed"/>
        <w:tblCellMar>
          <w:left w:w="0" w:type="dxa"/>
          <w:right w:w="0" w:type="dxa"/>
        </w:tblCellMar>
        <w:tblLook w:val="0000" w:firstRow="0" w:lastRow="0" w:firstColumn="0" w:lastColumn="0" w:noHBand="0" w:noVBand="0"/>
      </w:tblPr>
      <w:tblGrid>
        <w:gridCol w:w="802"/>
        <w:gridCol w:w="7602"/>
      </w:tblGrid>
      <w:tr w:rsidR="007C7A84" w14:paraId="3A1088FC" w14:textId="77777777" w:rsidTr="00215D9E">
        <w:tc>
          <w:tcPr>
            <w:tcW w:w="851" w:type="dxa"/>
          </w:tcPr>
          <w:p w14:paraId="352A9C93" w14:textId="77777777" w:rsidR="007C7A84" w:rsidRDefault="007C7A84" w:rsidP="00215D9E">
            <w:pPr>
              <w:jc w:val="both"/>
            </w:pPr>
            <w:r>
              <w:t>DECIDE</w:t>
            </w:r>
          </w:p>
        </w:tc>
        <w:tc>
          <w:tcPr>
            <w:tcW w:w="8078" w:type="dxa"/>
          </w:tcPr>
          <w:p w14:paraId="3EC581C7" w14:textId="77777777" w:rsidR="007C7A84" w:rsidRDefault="007C7A84" w:rsidP="00215D9E">
            <w:pPr>
              <w:pStyle w:val="mltvotes"/>
              <w:jc w:val="both"/>
            </w:pPr>
            <w:r>
              <w:t>à l'unanimité des membres présents :</w:t>
            </w:r>
          </w:p>
        </w:tc>
      </w:tr>
    </w:tbl>
    <w:p w14:paraId="2763EF49" w14:textId="77777777" w:rsidR="007C7A84" w:rsidRPr="00DA2D7C" w:rsidRDefault="007C7A84" w:rsidP="007C7A84">
      <w:pPr>
        <w:jc w:val="both"/>
        <w:rPr>
          <w:rFonts w:cs="Calibri"/>
          <w:iCs/>
        </w:rPr>
      </w:pPr>
    </w:p>
    <w:p w14:paraId="3FDF7ECA" w14:textId="77777777" w:rsidR="007C7A84" w:rsidRDefault="007C7A84" w:rsidP="007C7A84">
      <w:pPr>
        <w:jc w:val="both"/>
      </w:pPr>
      <w:r>
        <w:rPr>
          <w:rStyle w:val="tQu1pod"/>
        </w:rPr>
        <w:t>Article 1</w:t>
      </w:r>
      <w:r>
        <w:rPr>
          <w:rStyle w:val="tQu13pod"/>
        </w:rPr>
        <w:t>er</w:t>
      </w:r>
      <w:r>
        <w:t xml:space="preserve"> </w:t>
      </w:r>
      <w:r>
        <w:rPr>
          <w:rStyle w:val="tQu1pod"/>
        </w:rPr>
        <w:t xml:space="preserve">: </w:t>
      </w:r>
    </w:p>
    <w:p w14:paraId="7C0FD8DB" w14:textId="77777777" w:rsidR="007C7A84" w:rsidRDefault="007C7A84" w:rsidP="007C7A84">
      <w:pPr>
        <w:jc w:val="both"/>
      </w:pPr>
    </w:p>
    <w:p w14:paraId="06FF42B9" w14:textId="77777777" w:rsidR="007C7A84" w:rsidRDefault="007C7A84" w:rsidP="007C7A84">
      <w:pPr>
        <w:jc w:val="both"/>
      </w:pPr>
      <w:r>
        <w:t>D'introduire un dossier de demande d'aide dans le cadre du bien-être animal via le guichet des pouvoirs locaux.</w:t>
      </w:r>
    </w:p>
    <w:p w14:paraId="09AF5BBF" w14:textId="77777777" w:rsidR="007C7A84" w:rsidRDefault="007C7A84" w:rsidP="007C7A84">
      <w:pPr>
        <w:jc w:val="both"/>
      </w:pPr>
    </w:p>
    <w:p w14:paraId="275F6C21" w14:textId="77777777" w:rsidR="007C7A84" w:rsidRDefault="007C7A84" w:rsidP="007C7A84">
      <w:pPr>
        <w:jc w:val="both"/>
      </w:pPr>
      <w:r>
        <w:rPr>
          <w:rStyle w:val="tQu1pod"/>
        </w:rPr>
        <w:t xml:space="preserve">Art. 2 : </w:t>
      </w:r>
    </w:p>
    <w:p w14:paraId="12C3FB3E" w14:textId="77777777" w:rsidR="007C7A84" w:rsidRDefault="007C7A84" w:rsidP="007C7A84">
      <w:pPr>
        <w:jc w:val="both"/>
      </w:pPr>
    </w:p>
    <w:p w14:paraId="038A376B" w14:textId="77777777" w:rsidR="007C7A84" w:rsidRDefault="007C7A84" w:rsidP="007C7A84">
      <w:pPr>
        <w:jc w:val="both"/>
      </w:pPr>
      <w:r>
        <w:t>La présente délibération sera transmise au SPW, Département du Développement, de la Ruralité, des Cours d'eau et du Bien-être animal - Direction de la Qualité et du Bien-être animal en tant que pièce justificative du formulaire.</w:t>
      </w:r>
    </w:p>
    <w:p w14:paraId="687CB8B2" w14:textId="77777777" w:rsidR="007C7A84" w:rsidRDefault="007C7A84" w:rsidP="007C7A84">
      <w:pPr>
        <w:tabs>
          <w:tab w:val="left" w:pos="-1800"/>
        </w:tabs>
        <w:ind w:left="540" w:hanging="540"/>
        <w:jc w:val="center"/>
        <w:rPr>
          <w:rFonts w:eastAsia="Times New Roman" w:cs="Calibri"/>
          <w:bCs/>
          <w:lang w:eastAsia="fr-FR"/>
        </w:rPr>
      </w:pPr>
      <w:r>
        <w:rPr>
          <w:rFonts w:eastAsia="Times New Roman" w:cs="Calibri"/>
          <w:bCs/>
          <w:lang w:eastAsia="fr-FR"/>
        </w:rPr>
        <w:t>**********</w:t>
      </w:r>
    </w:p>
    <w:p w14:paraId="13C660AE" w14:textId="77777777" w:rsidR="007C7A84" w:rsidRDefault="007C7A84" w:rsidP="007C7A84">
      <w:pPr>
        <w:tabs>
          <w:tab w:val="left" w:pos="-1800"/>
        </w:tabs>
        <w:ind w:left="540" w:hanging="540"/>
        <w:rPr>
          <w:rFonts w:cs="Calibri Light"/>
        </w:rPr>
      </w:pPr>
    </w:p>
    <w:p w14:paraId="3C77A8C9" w14:textId="77777777" w:rsidR="007C7A84" w:rsidRDefault="007C7A84" w:rsidP="00C66DBF">
      <w:pPr>
        <w:pStyle w:val="Titre2"/>
      </w:pPr>
      <w:r>
        <w:t>Cultes</w:t>
      </w:r>
    </w:p>
    <w:p w14:paraId="5592FBFD" w14:textId="77777777" w:rsidR="007C7A84" w:rsidRDefault="007C7A84" w:rsidP="007C7A84"/>
    <w:p w14:paraId="02D9F201" w14:textId="77777777" w:rsidR="007C7A84" w:rsidRDefault="007C7A84" w:rsidP="00C66DBF">
      <w:pPr>
        <w:pStyle w:val="Titre3"/>
      </w:pPr>
      <w:r>
        <w:t>ASBL Centre Laïque F. FERRER de Beloeil et ses environs. Subside 2026. Examen. Décision.</w:t>
      </w:r>
    </w:p>
    <w:p w14:paraId="7E25C2B6" w14:textId="77777777" w:rsidR="007C7A84" w:rsidRPr="00BE5FA1" w:rsidRDefault="007C7A84" w:rsidP="007C7A84">
      <w:pPr>
        <w:rPr>
          <w:u w:val="single"/>
        </w:rPr>
      </w:pPr>
    </w:p>
    <w:p w14:paraId="09ABC2B9" w14:textId="77777777" w:rsidR="007C7A84" w:rsidRPr="00BE5FA1" w:rsidRDefault="007C7A84" w:rsidP="007C7A84">
      <w:pPr>
        <w:rPr>
          <w:u w:val="single"/>
        </w:rPr>
      </w:pPr>
      <w:r w:rsidRPr="00BE5FA1">
        <w:rPr>
          <w:u w:val="single"/>
        </w:rPr>
        <w:t>Délibération :</w:t>
      </w:r>
    </w:p>
    <w:p w14:paraId="1D59EE54" w14:textId="77777777" w:rsidR="007C7A84" w:rsidRDefault="007C7A84" w:rsidP="007C7A84">
      <w:pPr>
        <w:rPr>
          <w:u w:val="single"/>
        </w:rPr>
      </w:pPr>
    </w:p>
    <w:p w14:paraId="1E18CC0F" w14:textId="77777777" w:rsidR="007C7A84" w:rsidRPr="00BE5FA1" w:rsidRDefault="007C7A84" w:rsidP="007C7A84">
      <w:pPr>
        <w:rPr>
          <w:u w:val="single"/>
        </w:rPr>
      </w:pPr>
      <w:r>
        <w:rPr>
          <w:u w:val="single"/>
        </w:rPr>
        <w:t>ASBL Centre Laïque F. FERRER de Beloeil et ses environs. Subside 2026. Examen. Décision.</w:t>
      </w:r>
    </w:p>
    <w:p w14:paraId="38591020" w14:textId="77777777" w:rsidR="007C7A84" w:rsidRPr="00BE5FA1" w:rsidRDefault="007C7A84" w:rsidP="007C7A84">
      <w:pPr>
        <w:jc w:val="both"/>
        <w:rPr>
          <w:u w:val="single"/>
        </w:rPr>
      </w:pPr>
    </w:p>
    <w:p w14:paraId="4BCC69B3" w14:textId="77777777" w:rsidR="007C7A84" w:rsidRDefault="007C7A84" w:rsidP="007C7A84">
      <w:pPr>
        <w:jc w:val="both"/>
      </w:pPr>
      <w:r>
        <w:rPr>
          <w:rFonts w:eastAsia="Times New Roman" w:cs="Calibri Light"/>
          <w:iCs/>
          <w:lang w:val="fr-FR" w:eastAsia="fr-FR"/>
        </w:rPr>
        <w:t xml:space="preserve">Le </w:t>
      </w:r>
      <w:r>
        <w:rPr>
          <w:rFonts w:eastAsia="Times New Roman" w:cs="Arial"/>
          <w:iCs/>
          <w:lang w:val="fr-FR" w:eastAsia="fr-FR"/>
        </w:rPr>
        <w:t xml:space="preserve">Conseil Communal, siégeant en séance publique, </w:t>
      </w:r>
    </w:p>
    <w:p w14:paraId="7BFFDC34" w14:textId="77777777" w:rsidR="007C7A84" w:rsidRPr="00BE5FA1" w:rsidRDefault="007C7A84" w:rsidP="007C7A84">
      <w:pPr>
        <w:jc w:val="both"/>
        <w:rPr>
          <w:rFonts w:eastAsia="Times New Roman" w:cs="Arial"/>
          <w:iCs/>
          <w:lang w:val="fr-FR" w:eastAsia="fr-FR"/>
        </w:rPr>
      </w:pPr>
    </w:p>
    <w:p w14:paraId="21AFB17A" w14:textId="77777777" w:rsidR="007C7A84" w:rsidRDefault="007C7A84" w:rsidP="007C7A84">
      <w:pPr>
        <w:jc w:val="both"/>
      </w:pPr>
      <w:r>
        <w:tab/>
        <w:t>Vu la loi du 21.06.2002 relative au Conseil central des Communautés philosophiques non confessionnelles de Belgique, aux délégués et aux établissements chargés de la gestion des intérêts matériels et financiers des communautés philosophiques non confessionnelles reconnues ;</w:t>
      </w:r>
    </w:p>
    <w:p w14:paraId="6C384F16" w14:textId="77777777" w:rsidR="007C7A84" w:rsidRDefault="007C7A84" w:rsidP="007C7A84">
      <w:pPr>
        <w:jc w:val="both"/>
      </w:pPr>
    </w:p>
    <w:p w14:paraId="473F00EB" w14:textId="77777777" w:rsidR="007C7A84" w:rsidRDefault="007C7A84" w:rsidP="007C7A84">
      <w:pPr>
        <w:jc w:val="both"/>
      </w:pPr>
      <w:r>
        <w:tab/>
        <w:t>Considérant que la Fête de la Jeunesse Laïque se déroulera le 16 mai 2026 au Centre culturel Jean Degouys ;</w:t>
      </w:r>
    </w:p>
    <w:p w14:paraId="57131003" w14:textId="77777777" w:rsidR="007C7A84" w:rsidRDefault="007C7A84" w:rsidP="007C7A84">
      <w:pPr>
        <w:jc w:val="both"/>
      </w:pPr>
    </w:p>
    <w:p w14:paraId="115A185D" w14:textId="77777777" w:rsidR="007C7A84" w:rsidRDefault="007C7A84" w:rsidP="007C7A84">
      <w:pPr>
        <w:jc w:val="both"/>
      </w:pPr>
      <w:r>
        <w:tab/>
        <w:t>Considérant que notre administration participe financièrement à cette organisation ;</w:t>
      </w:r>
    </w:p>
    <w:p w14:paraId="48655005" w14:textId="77777777" w:rsidR="007C7A84" w:rsidRDefault="007C7A84" w:rsidP="007C7A84">
      <w:pPr>
        <w:jc w:val="both"/>
      </w:pPr>
    </w:p>
    <w:p w14:paraId="71BBBE68" w14:textId="77777777" w:rsidR="007C7A84" w:rsidRDefault="007C7A84" w:rsidP="007C7A84">
      <w:pPr>
        <w:jc w:val="both"/>
      </w:pPr>
      <w:r>
        <w:tab/>
        <w:t>Vu les derniers documents comptables de l'ASBL Centre Laïque F. Ferrer de Belœil, et ses environs ;</w:t>
      </w:r>
    </w:p>
    <w:p w14:paraId="4A849FE1" w14:textId="77777777" w:rsidR="007C7A84" w:rsidRDefault="007C7A84" w:rsidP="007C7A84">
      <w:pPr>
        <w:jc w:val="both"/>
      </w:pPr>
    </w:p>
    <w:p w14:paraId="5CF65D91" w14:textId="77777777" w:rsidR="007C7A84" w:rsidRDefault="007C7A84" w:rsidP="007C7A84">
      <w:pPr>
        <w:jc w:val="both"/>
      </w:pPr>
      <w:r>
        <w:tab/>
        <w:t>Considérant que les crédits nécessaires à la couverture de cette dépense sont prévus et approuvés à l'article 79090/33201 - Subvention Centre Laïque F. Ferrer de Belœil - 2.750€ du budget ordinaire 2026 ;</w:t>
      </w:r>
    </w:p>
    <w:p w14:paraId="727073EA" w14:textId="77777777" w:rsidR="007C7A84" w:rsidRDefault="007C7A84" w:rsidP="007C7A84">
      <w:pPr>
        <w:jc w:val="both"/>
      </w:pPr>
    </w:p>
    <w:p w14:paraId="5F1BDBF4" w14:textId="77777777" w:rsidR="007C7A84" w:rsidRDefault="007C7A84" w:rsidP="007C7A84">
      <w:pPr>
        <w:jc w:val="both"/>
      </w:pPr>
      <w:r>
        <w:tab/>
        <w:t>Vu le Code de la démocratie Locale et de la Décentralisation ;</w:t>
      </w:r>
    </w:p>
    <w:p w14:paraId="4AD21AE6" w14:textId="77777777" w:rsidR="007C7A84" w:rsidRPr="00BE5FA1" w:rsidRDefault="007C7A84" w:rsidP="007C7A84">
      <w:pPr>
        <w:jc w:val="both"/>
      </w:pPr>
    </w:p>
    <w:tbl>
      <w:tblPr>
        <w:tblW w:w="4643" w:type="pct"/>
        <w:tblInd w:w="709" w:type="dxa"/>
        <w:tblLayout w:type="fixed"/>
        <w:tblCellMar>
          <w:left w:w="0" w:type="dxa"/>
          <w:right w:w="0" w:type="dxa"/>
        </w:tblCellMar>
        <w:tblLook w:val="0000" w:firstRow="0" w:lastRow="0" w:firstColumn="0" w:lastColumn="0" w:noHBand="0" w:noVBand="0"/>
      </w:tblPr>
      <w:tblGrid>
        <w:gridCol w:w="802"/>
        <w:gridCol w:w="7622"/>
      </w:tblGrid>
      <w:tr w:rsidR="007C7A84" w14:paraId="7A83ED82" w14:textId="77777777" w:rsidTr="00215D9E">
        <w:tc>
          <w:tcPr>
            <w:tcW w:w="851" w:type="dxa"/>
          </w:tcPr>
          <w:p w14:paraId="795EBBAC" w14:textId="77777777" w:rsidR="007C7A84" w:rsidRDefault="007C7A84" w:rsidP="00215D9E">
            <w:pPr>
              <w:jc w:val="both"/>
            </w:pPr>
            <w:r>
              <w:t>DECIDE</w:t>
            </w:r>
          </w:p>
        </w:tc>
        <w:tc>
          <w:tcPr>
            <w:tcW w:w="8099" w:type="dxa"/>
          </w:tcPr>
          <w:p w14:paraId="4252B8AF" w14:textId="77777777" w:rsidR="007C7A84" w:rsidRDefault="007C7A84" w:rsidP="00215D9E">
            <w:pPr>
              <w:pStyle w:val="mltvotes"/>
              <w:jc w:val="both"/>
            </w:pPr>
            <w:r>
              <w:t>à l'unanimité des membres présents :</w:t>
            </w:r>
          </w:p>
        </w:tc>
      </w:tr>
    </w:tbl>
    <w:p w14:paraId="323B8F8F" w14:textId="77777777" w:rsidR="007C7A84" w:rsidRDefault="007C7A84" w:rsidP="007C7A84">
      <w:pPr>
        <w:jc w:val="both"/>
      </w:pPr>
    </w:p>
    <w:p w14:paraId="31FF3A31" w14:textId="77777777" w:rsidR="007C7A84" w:rsidRDefault="007C7A84" w:rsidP="007C7A84">
      <w:pPr>
        <w:jc w:val="both"/>
      </w:pPr>
      <w:r>
        <w:rPr>
          <w:rStyle w:val="tQu1pod"/>
        </w:rPr>
        <w:t>Article 1er :</w:t>
      </w:r>
    </w:p>
    <w:p w14:paraId="27682A17" w14:textId="77777777" w:rsidR="007C7A84" w:rsidRDefault="007C7A84" w:rsidP="007C7A84">
      <w:pPr>
        <w:jc w:val="both"/>
      </w:pPr>
    </w:p>
    <w:p w14:paraId="62238859" w14:textId="77777777" w:rsidR="007C7A84" w:rsidRDefault="007C7A84" w:rsidP="007C7A84">
      <w:pPr>
        <w:jc w:val="both"/>
      </w:pPr>
      <w:r>
        <w:t>D'accorder un subside en 2026 à l'ASBL Centre Laïque F. Ferrer de Belœil et ses environs.</w:t>
      </w:r>
    </w:p>
    <w:p w14:paraId="0832AFED" w14:textId="77777777" w:rsidR="007C7A84" w:rsidRDefault="007C7A84" w:rsidP="007C7A84">
      <w:pPr>
        <w:jc w:val="both"/>
      </w:pPr>
    </w:p>
    <w:p w14:paraId="1B93D8AA" w14:textId="77777777" w:rsidR="007C7A84" w:rsidRDefault="007C7A84" w:rsidP="007C7A84">
      <w:pPr>
        <w:jc w:val="both"/>
      </w:pPr>
      <w:r>
        <w:rPr>
          <w:rStyle w:val="tQu1pod"/>
        </w:rPr>
        <w:t>Art. 2 :</w:t>
      </w:r>
    </w:p>
    <w:p w14:paraId="11EBA2C4" w14:textId="77777777" w:rsidR="007C7A84" w:rsidRDefault="007C7A84" w:rsidP="007C7A84">
      <w:pPr>
        <w:jc w:val="both"/>
      </w:pPr>
    </w:p>
    <w:p w14:paraId="17CFE4BD" w14:textId="77777777" w:rsidR="007C7A84" w:rsidRDefault="007C7A84" w:rsidP="007C7A84">
      <w:pPr>
        <w:jc w:val="both"/>
      </w:pPr>
      <w:r>
        <w:t>De liquider un montant de 2.750,00 € à l'ASBL Centre Laïque F. Ferrer et ses environs à titre de subside 2026.</w:t>
      </w:r>
    </w:p>
    <w:p w14:paraId="1D86EE98" w14:textId="77777777" w:rsidR="007C7A84" w:rsidRDefault="007C7A84" w:rsidP="007C7A84">
      <w:pPr>
        <w:tabs>
          <w:tab w:val="left" w:pos="705"/>
        </w:tabs>
        <w:jc w:val="both"/>
      </w:pPr>
    </w:p>
    <w:p w14:paraId="5C7BFF14" w14:textId="77777777" w:rsidR="007C7A84" w:rsidRDefault="007C7A84" w:rsidP="007C7A84">
      <w:pPr>
        <w:jc w:val="both"/>
      </w:pPr>
      <w:r>
        <w:rPr>
          <w:rStyle w:val="tQu1pod"/>
        </w:rPr>
        <w:t>Art. 3 :</w:t>
      </w:r>
    </w:p>
    <w:p w14:paraId="1BF59582" w14:textId="77777777" w:rsidR="007C7A84" w:rsidRDefault="007C7A84" w:rsidP="007C7A84">
      <w:pPr>
        <w:jc w:val="both"/>
      </w:pPr>
    </w:p>
    <w:p w14:paraId="37755DA4" w14:textId="77777777" w:rsidR="007C7A84" w:rsidRDefault="007C7A84" w:rsidP="007C7A84">
      <w:pPr>
        <w:jc w:val="both"/>
      </w:pPr>
      <w:r>
        <w:t>Copie de la présente sera transmise pour exécution à Monsieur le Directeur financier.</w:t>
      </w:r>
    </w:p>
    <w:p w14:paraId="2C962602" w14:textId="77777777" w:rsidR="007C7A84" w:rsidRDefault="007C7A84" w:rsidP="007C7A84">
      <w:pPr>
        <w:tabs>
          <w:tab w:val="left" w:pos="-1800"/>
        </w:tabs>
        <w:ind w:left="540" w:hanging="540"/>
        <w:jc w:val="center"/>
        <w:rPr>
          <w:rFonts w:eastAsia="Times New Roman" w:cs="Calibri"/>
          <w:bCs/>
          <w:lang w:eastAsia="fr-FR"/>
        </w:rPr>
      </w:pPr>
      <w:r>
        <w:rPr>
          <w:rFonts w:eastAsia="Times New Roman" w:cs="Calibri"/>
          <w:bCs/>
          <w:lang w:eastAsia="fr-FR"/>
        </w:rPr>
        <w:t>**********</w:t>
      </w:r>
    </w:p>
    <w:p w14:paraId="173CF4DE" w14:textId="77777777" w:rsidR="007C7A84" w:rsidRDefault="007C7A84" w:rsidP="007C7A84">
      <w:pPr>
        <w:tabs>
          <w:tab w:val="left" w:pos="-1800"/>
        </w:tabs>
        <w:ind w:left="540" w:hanging="540"/>
        <w:rPr>
          <w:rFonts w:cs="Calibri Light"/>
        </w:rPr>
      </w:pPr>
    </w:p>
    <w:p w14:paraId="188AAFD5" w14:textId="77777777" w:rsidR="007C7A84" w:rsidRDefault="007C7A84" w:rsidP="00C66DBF">
      <w:pPr>
        <w:pStyle w:val="Titre2"/>
      </w:pPr>
      <w:r>
        <w:t>Finances</w:t>
      </w:r>
    </w:p>
    <w:p w14:paraId="1B884749" w14:textId="77777777" w:rsidR="007C7A84" w:rsidRPr="00BE5FA1" w:rsidRDefault="007C7A84" w:rsidP="007C7A84"/>
    <w:p w14:paraId="56238B3E" w14:textId="77777777" w:rsidR="007C7A84" w:rsidRDefault="007C7A84" w:rsidP="00C66DBF">
      <w:pPr>
        <w:pStyle w:val="Titre3"/>
      </w:pPr>
      <w:r>
        <w:t>Taxe communale sur la collecte et le traitement des déchets ménagers et des déchets y assimilés. Exercice 2026. Décision de l'autorité de tutelle. Communication.</w:t>
      </w:r>
    </w:p>
    <w:p w14:paraId="2CA1AD8E" w14:textId="77777777" w:rsidR="007C7A84" w:rsidRPr="00BE5FA1" w:rsidRDefault="007C7A84" w:rsidP="007C7A84">
      <w:pPr>
        <w:jc w:val="both"/>
        <w:rPr>
          <w:rFonts w:eastAsia="Times New Roman" w:cs="Arial"/>
          <w:iCs/>
          <w:lang w:val="fr-FR" w:eastAsia="fr-FR"/>
        </w:rPr>
      </w:pPr>
    </w:p>
    <w:p w14:paraId="518BE6DE" w14:textId="77777777" w:rsidR="007C7A84" w:rsidRDefault="007C7A84" w:rsidP="007C7A84">
      <w:pPr>
        <w:jc w:val="both"/>
      </w:pPr>
      <w:r>
        <w:t>Le Conseil communal prend connaissance du courrier du 30 décembre 2025 du SPW Intérieur informant que la délibération du Conseil communal en date du 19 novembre 2025 établissant pour l'exercice 2026 une taxe communale sur la collecte et le traitement des déchets et des déchets y assimilés est devenue exécutoire par expiration</w:t>
      </w:r>
    </w:p>
    <w:p w14:paraId="7F24BB05" w14:textId="77777777" w:rsidR="007C7A84" w:rsidRDefault="007C7A84" w:rsidP="007C7A84">
      <w:pPr>
        <w:tabs>
          <w:tab w:val="left" w:pos="-1800"/>
        </w:tabs>
        <w:ind w:left="540" w:hanging="540"/>
        <w:jc w:val="center"/>
        <w:rPr>
          <w:rFonts w:eastAsia="Times New Roman" w:cs="Calibri"/>
          <w:bCs/>
          <w:lang w:eastAsia="fr-FR"/>
        </w:rPr>
      </w:pPr>
      <w:r>
        <w:rPr>
          <w:rFonts w:eastAsia="Times New Roman" w:cs="Calibri"/>
          <w:bCs/>
          <w:lang w:eastAsia="fr-FR"/>
        </w:rPr>
        <w:t>**********</w:t>
      </w:r>
    </w:p>
    <w:p w14:paraId="3F27AFFE" w14:textId="77777777" w:rsidR="007C7A84" w:rsidRDefault="007C7A84" w:rsidP="007C7A84">
      <w:pPr>
        <w:tabs>
          <w:tab w:val="left" w:pos="-1800"/>
        </w:tabs>
        <w:ind w:left="540" w:hanging="540"/>
        <w:rPr>
          <w:rFonts w:cs="Calibri Light"/>
        </w:rPr>
      </w:pPr>
    </w:p>
    <w:p w14:paraId="709782CE" w14:textId="77777777" w:rsidR="007C7A84" w:rsidRDefault="007C7A84" w:rsidP="00C66DBF">
      <w:pPr>
        <w:pStyle w:val="Titre3"/>
      </w:pPr>
      <w:r>
        <w:t>Règlements fiscaux (5). Redevances. Exercices 2026 à 2031. Décision de l'autorité de tutelle. Communication.</w:t>
      </w:r>
    </w:p>
    <w:p w14:paraId="7F820960" w14:textId="77777777" w:rsidR="007C7A84" w:rsidRPr="00BE5FA1" w:rsidRDefault="007C7A84" w:rsidP="007C7A84">
      <w:pPr>
        <w:jc w:val="both"/>
        <w:rPr>
          <w:rFonts w:eastAsia="Times New Roman" w:cs="Arial"/>
          <w:iCs/>
          <w:lang w:val="fr-FR" w:eastAsia="fr-FR"/>
        </w:rPr>
      </w:pPr>
    </w:p>
    <w:p w14:paraId="3AAEA17C" w14:textId="77777777" w:rsidR="007C7A84" w:rsidRPr="00BE5FA1" w:rsidRDefault="007C7A84" w:rsidP="007C7A84">
      <w:pPr>
        <w:jc w:val="both"/>
      </w:pPr>
      <w:r w:rsidRPr="00BE5FA1">
        <w:t>Le Conseil communal prend connaissance du courrier du 03 janvier du SPW Intérieur informant que les délibérations du Conseil communal en date du 19 novembre 2025 établissant pour les exercices 2026 à 2031 les redevances suivantes :</w:t>
      </w:r>
    </w:p>
    <w:p w14:paraId="5875E464" w14:textId="77777777" w:rsidR="007C7A84" w:rsidRPr="00BE5FA1" w:rsidRDefault="007C7A84" w:rsidP="007C7A84">
      <w:pPr>
        <w:jc w:val="both"/>
      </w:pPr>
    </w:p>
    <w:p w14:paraId="3DC7C212" w14:textId="77777777" w:rsidR="007C7A84" w:rsidRPr="00BE5FA1" w:rsidRDefault="007C7A84" w:rsidP="007C7A84">
      <w:pPr>
        <w:jc w:val="both"/>
      </w:pPr>
      <w:r w:rsidRPr="00BE5FA1">
        <w:t>- Redevance communale sur la participation financière aux cours de yoga et de gym douce.</w:t>
      </w:r>
    </w:p>
    <w:p w14:paraId="336CFC0A" w14:textId="77777777" w:rsidR="007C7A84" w:rsidRPr="00BE5FA1" w:rsidRDefault="007C7A84" w:rsidP="007C7A84">
      <w:pPr>
        <w:jc w:val="both"/>
      </w:pPr>
      <w:r w:rsidRPr="00BE5FA1">
        <w:t>- Redevance communale sur la délivrance de raticide.</w:t>
      </w:r>
    </w:p>
    <w:p w14:paraId="770DDAC1" w14:textId="77777777" w:rsidR="007C7A84" w:rsidRPr="00BE5FA1" w:rsidRDefault="007C7A84" w:rsidP="007C7A84">
      <w:pPr>
        <w:jc w:val="both"/>
      </w:pPr>
      <w:r w:rsidRPr="00BE5FA1">
        <w:t>- Redevance due en contrepartie de l'octroi de concessions de sépulture ou de columbarium.</w:t>
      </w:r>
    </w:p>
    <w:p w14:paraId="698E171F" w14:textId="77777777" w:rsidR="007C7A84" w:rsidRPr="00BE5FA1" w:rsidRDefault="007C7A84" w:rsidP="007C7A84">
      <w:pPr>
        <w:jc w:val="both"/>
      </w:pPr>
      <w:r w:rsidRPr="00BE5FA1">
        <w:t>- Redevance communale sur les prestations administratives en cas d'exhumations de confort.</w:t>
      </w:r>
    </w:p>
    <w:p w14:paraId="0B19E797" w14:textId="77777777" w:rsidR="007C7A84" w:rsidRPr="00BE5FA1" w:rsidRDefault="007C7A84" w:rsidP="007C7A84">
      <w:pPr>
        <w:jc w:val="both"/>
      </w:pPr>
      <w:r w:rsidRPr="00BE5FA1">
        <w:t>- Redevance due pour l'occupation d'un caveau d'attente.</w:t>
      </w:r>
    </w:p>
    <w:p w14:paraId="7BD651D6" w14:textId="77777777" w:rsidR="007C7A84" w:rsidRPr="00BE5FA1" w:rsidRDefault="007C7A84" w:rsidP="007C7A84">
      <w:pPr>
        <w:jc w:val="both"/>
      </w:pPr>
    </w:p>
    <w:p w14:paraId="680E719B" w14:textId="77777777" w:rsidR="007C7A84" w:rsidRPr="00BE5FA1" w:rsidRDefault="007C7A84" w:rsidP="007C7A84">
      <w:pPr>
        <w:jc w:val="both"/>
      </w:pPr>
      <w:r w:rsidRPr="00BE5FA1">
        <w:t>Sont devenues exécutoire par expiration du délai de tutelle en date du 03 janvier 2026.</w:t>
      </w:r>
    </w:p>
    <w:p w14:paraId="0D2932AF" w14:textId="77777777" w:rsidR="007C7A84" w:rsidRDefault="007C7A84" w:rsidP="007C7A84">
      <w:pPr>
        <w:tabs>
          <w:tab w:val="left" w:pos="-1800"/>
        </w:tabs>
        <w:ind w:left="540" w:hanging="540"/>
        <w:jc w:val="center"/>
        <w:rPr>
          <w:rFonts w:eastAsia="Times New Roman" w:cs="Calibri"/>
          <w:bCs/>
          <w:lang w:eastAsia="fr-FR"/>
        </w:rPr>
      </w:pPr>
      <w:r>
        <w:rPr>
          <w:rFonts w:eastAsia="Times New Roman" w:cs="Calibri"/>
          <w:bCs/>
          <w:lang w:eastAsia="fr-FR"/>
        </w:rPr>
        <w:t>**********</w:t>
      </w:r>
    </w:p>
    <w:p w14:paraId="008A2238" w14:textId="77777777" w:rsidR="007C7A84" w:rsidRPr="00BE5FA1" w:rsidRDefault="007C7A84" w:rsidP="007C7A84"/>
    <w:p w14:paraId="4E4F6C20" w14:textId="77777777" w:rsidR="007C7A84" w:rsidRDefault="007C7A84" w:rsidP="00C66DBF">
      <w:pPr>
        <w:pStyle w:val="Titre3"/>
      </w:pPr>
      <w:r>
        <w:t>Règlements fiscaux (16). Taxes. Exercices 2026 à 2031. Décision de l'autorité de tutelle. Communication.</w:t>
      </w:r>
    </w:p>
    <w:p w14:paraId="57F3E0CA" w14:textId="77777777" w:rsidR="007C7A84" w:rsidRDefault="007C7A84" w:rsidP="007C7A84">
      <w:pPr>
        <w:jc w:val="both"/>
        <w:rPr>
          <w:b/>
          <w:bCs/>
          <w:u w:val="single"/>
        </w:rPr>
      </w:pPr>
    </w:p>
    <w:p w14:paraId="42039088" w14:textId="77777777" w:rsidR="007C7A84" w:rsidRDefault="007C7A84" w:rsidP="007C7A84">
      <w:pPr>
        <w:jc w:val="both"/>
      </w:pPr>
      <w:r>
        <w:lastRenderedPageBreak/>
        <w:t>Le Conseil communal prend connaissance du courrier du 03 janvier du SPW Intérieur informant que les délibérations du Conseil communal en date du 19 novembre 2025 établissant pour les exercices 2026 à 2031 les taxes suivantes :</w:t>
      </w:r>
    </w:p>
    <w:p w14:paraId="1DCC8182" w14:textId="77777777" w:rsidR="007C7A84" w:rsidRDefault="007C7A84" w:rsidP="007C7A84">
      <w:pPr>
        <w:jc w:val="both"/>
      </w:pPr>
    </w:p>
    <w:p w14:paraId="4991125F" w14:textId="77777777" w:rsidR="007C7A84" w:rsidRDefault="007C7A84" w:rsidP="007C7A84">
      <w:pPr>
        <w:jc w:val="both"/>
      </w:pPr>
      <w:r>
        <w:t>- Taxe communale sur les secondes résidences</w:t>
      </w:r>
    </w:p>
    <w:p w14:paraId="5D7A9E8D" w14:textId="77777777" w:rsidR="007C7A84" w:rsidRDefault="007C7A84" w:rsidP="007C7A84">
      <w:pPr>
        <w:jc w:val="both"/>
      </w:pPr>
      <w:r>
        <w:t>- Taxe communale sur la force motrice.</w:t>
      </w:r>
    </w:p>
    <w:p w14:paraId="44217179" w14:textId="77777777" w:rsidR="007C7A84" w:rsidRDefault="007C7A84" w:rsidP="007C7A84">
      <w:pPr>
        <w:jc w:val="both"/>
      </w:pPr>
      <w:r>
        <w:t>- Taxe communale sur les panneaux publicitaires.</w:t>
      </w:r>
    </w:p>
    <w:p w14:paraId="520AF829" w14:textId="77777777" w:rsidR="007C7A84" w:rsidRDefault="007C7A84" w:rsidP="007C7A84">
      <w:pPr>
        <w:jc w:val="both"/>
      </w:pPr>
      <w:r>
        <w:t>- Taxe communale sur la distribution d'écrits publicitaires et d'échantillons non adressés. </w:t>
      </w:r>
    </w:p>
    <w:p w14:paraId="09DF287F" w14:textId="77777777" w:rsidR="007C7A84" w:rsidRDefault="007C7A84" w:rsidP="007C7A84">
      <w:pPr>
        <w:jc w:val="both"/>
      </w:pPr>
      <w:r>
        <w:t>- Taxe communale sur les véhicules abandonnés.</w:t>
      </w:r>
    </w:p>
    <w:p w14:paraId="51213D51" w14:textId="77777777" w:rsidR="007C7A84" w:rsidRDefault="007C7A84" w:rsidP="007C7A84">
      <w:pPr>
        <w:jc w:val="both"/>
      </w:pPr>
      <w:r>
        <w:t>- Taxe communale sur les établissements dangereux, insalubres et incommodes.</w:t>
      </w:r>
    </w:p>
    <w:p w14:paraId="033A3A93" w14:textId="77777777" w:rsidR="007C7A84" w:rsidRDefault="007C7A84" w:rsidP="007C7A84">
      <w:pPr>
        <w:jc w:val="both"/>
      </w:pPr>
      <w:r>
        <w:t>- Taxe communale sur les agences bancaires.</w:t>
      </w:r>
    </w:p>
    <w:p w14:paraId="6BE5CD53" w14:textId="77777777" w:rsidR="007C7A84" w:rsidRDefault="007C7A84" w:rsidP="007C7A84">
      <w:pPr>
        <w:jc w:val="both"/>
      </w:pPr>
      <w:r>
        <w:t>- Taxe communale sur les commerces de nuit.</w:t>
      </w:r>
    </w:p>
    <w:p w14:paraId="6A02E4A2" w14:textId="77777777" w:rsidR="007C7A84" w:rsidRDefault="007C7A84" w:rsidP="007C7A84">
      <w:pPr>
        <w:jc w:val="both"/>
      </w:pPr>
      <w:r>
        <w:t>- Taxe communale sur les immeubles bâtis inoccupés.</w:t>
      </w:r>
    </w:p>
    <w:p w14:paraId="0C0A18F6" w14:textId="77777777" w:rsidR="007C7A84" w:rsidRDefault="007C7A84" w:rsidP="007C7A84">
      <w:pPr>
        <w:jc w:val="both"/>
      </w:pPr>
      <w:r>
        <w:t>- Taxe communale annuelle sur les mâts d'éoliennes destinées à la production industrielle d'électricité.</w:t>
      </w:r>
    </w:p>
    <w:p w14:paraId="7A6C3D60" w14:textId="77777777" w:rsidR="007C7A84" w:rsidRDefault="007C7A84" w:rsidP="007C7A84">
      <w:pPr>
        <w:jc w:val="both"/>
      </w:pPr>
      <w:r>
        <w:t>- Taxe communale sur les piscines privées.</w:t>
      </w:r>
    </w:p>
    <w:p w14:paraId="257B8BEE" w14:textId="77777777" w:rsidR="007C7A84" w:rsidRDefault="007C7A84" w:rsidP="007C7A84">
      <w:pPr>
        <w:jc w:val="both"/>
      </w:pPr>
      <w:r>
        <w:t>- Taxe communale sur les surfaces commerciales.</w:t>
      </w:r>
    </w:p>
    <w:p w14:paraId="0FB3ED46" w14:textId="77777777" w:rsidR="007C7A84" w:rsidRDefault="007C7A84" w:rsidP="007C7A84">
      <w:pPr>
        <w:jc w:val="both"/>
      </w:pPr>
      <w:r>
        <w:t>- Taxe communale sur les bars à chichas, pipes à eau et assimilés.</w:t>
      </w:r>
    </w:p>
    <w:p w14:paraId="04A258AC" w14:textId="77777777" w:rsidR="007C7A84" w:rsidRDefault="007C7A84" w:rsidP="007C7A84">
      <w:pPr>
        <w:jc w:val="both"/>
      </w:pPr>
      <w:r>
        <w:t>- Taxe communale sur les agences de paris sur les courses de chevaux.</w:t>
      </w:r>
    </w:p>
    <w:p w14:paraId="63306179" w14:textId="77777777" w:rsidR="007C7A84" w:rsidRDefault="007C7A84" w:rsidP="007C7A84">
      <w:pPr>
        <w:jc w:val="both"/>
      </w:pPr>
      <w:r>
        <w:t>- Taxe communale annuelle sur les clubs privés.</w:t>
      </w:r>
    </w:p>
    <w:p w14:paraId="5218587D" w14:textId="77777777" w:rsidR="007C7A84" w:rsidRDefault="007C7A84" w:rsidP="007C7A84">
      <w:pPr>
        <w:jc w:val="both"/>
      </w:pPr>
      <w:r>
        <w:t>- Taxe communale sur les dépôts de mitrailles.</w:t>
      </w:r>
    </w:p>
    <w:p w14:paraId="0B07A514" w14:textId="77777777" w:rsidR="007C7A84" w:rsidRDefault="007C7A84" w:rsidP="007C7A84">
      <w:pPr>
        <w:jc w:val="both"/>
      </w:pPr>
    </w:p>
    <w:p w14:paraId="3F54B8CC" w14:textId="77777777" w:rsidR="007C7A84" w:rsidRDefault="007C7A84" w:rsidP="007C7A84">
      <w:pPr>
        <w:jc w:val="both"/>
      </w:pPr>
      <w:r>
        <w:t>Sont devenues exécutoire par expiration du délai de tutelle en date du 03 janvier 2026.</w:t>
      </w:r>
    </w:p>
    <w:p w14:paraId="30423D5B" w14:textId="77777777" w:rsidR="007C7A84" w:rsidRDefault="007C7A84" w:rsidP="007C7A84">
      <w:pPr>
        <w:tabs>
          <w:tab w:val="left" w:pos="-1800"/>
        </w:tabs>
        <w:ind w:left="540" w:hanging="540"/>
        <w:jc w:val="center"/>
        <w:rPr>
          <w:rFonts w:eastAsia="Times New Roman" w:cs="Calibri"/>
          <w:bCs/>
          <w:lang w:eastAsia="fr-FR"/>
        </w:rPr>
      </w:pPr>
      <w:r>
        <w:rPr>
          <w:rFonts w:eastAsia="Times New Roman" w:cs="Calibri"/>
          <w:bCs/>
          <w:lang w:eastAsia="fr-FR"/>
        </w:rPr>
        <w:t>**********</w:t>
      </w:r>
    </w:p>
    <w:p w14:paraId="78389E54" w14:textId="77777777" w:rsidR="007C7A84" w:rsidRPr="00BE322A" w:rsidRDefault="007C7A84" w:rsidP="007C7A84"/>
    <w:p w14:paraId="2F1EE74A" w14:textId="77777777" w:rsidR="007C7A84" w:rsidRDefault="007C7A84" w:rsidP="00C66DBF">
      <w:pPr>
        <w:pStyle w:val="Titre3"/>
      </w:pPr>
      <w:r>
        <w:t>Règlements fiscaux (19). Redevances. Exercices 2026 à 2031. Décision de l'autorité de tutelle. Communication.</w:t>
      </w:r>
    </w:p>
    <w:p w14:paraId="4F9BD594" w14:textId="77777777" w:rsidR="007C7A84" w:rsidRDefault="007C7A84" w:rsidP="007C7A84">
      <w:pPr>
        <w:jc w:val="both"/>
        <w:rPr>
          <w:b/>
          <w:bCs/>
          <w:u w:val="single"/>
        </w:rPr>
      </w:pPr>
    </w:p>
    <w:p w14:paraId="285D647C" w14:textId="77777777" w:rsidR="007C7A84" w:rsidRDefault="007C7A84" w:rsidP="007C7A84">
      <w:pPr>
        <w:jc w:val="both"/>
      </w:pPr>
      <w:r>
        <w:t>Le Conseil communal prend connaissance du courrier du 19 décembre 2025 de Monsieur le Ministre wallon du Territoire, des Infrastructures, de la Mobilité et des Pouvoirs locaux approuvant les délibérations du Conseil communal en date du 19 novembre 2025 établissant pour les exercices 2026 à 2031 les redevances suivantes :</w:t>
      </w:r>
    </w:p>
    <w:p w14:paraId="21E4BB18" w14:textId="77777777" w:rsidR="007C7A84" w:rsidRDefault="007C7A84" w:rsidP="007C7A84">
      <w:pPr>
        <w:jc w:val="both"/>
      </w:pPr>
    </w:p>
    <w:p w14:paraId="5EEA5D96" w14:textId="77777777" w:rsidR="007C7A84" w:rsidRDefault="007C7A84" w:rsidP="007C7A84">
      <w:pPr>
        <w:jc w:val="both"/>
      </w:pPr>
      <w:r>
        <w:t>- Redevance communale sur la délivrance de permis d'urbanisation ou la modification d'un permis de lotir.</w:t>
      </w:r>
    </w:p>
    <w:p w14:paraId="60152379" w14:textId="77777777" w:rsidR="007C7A84" w:rsidRDefault="007C7A84" w:rsidP="007C7A84">
      <w:pPr>
        <w:jc w:val="both"/>
      </w:pPr>
      <w:r>
        <w:t>- Redevance communale sur l'enlèvement de déchets de toute nature.</w:t>
      </w:r>
    </w:p>
    <w:p w14:paraId="25FECCF3" w14:textId="77777777" w:rsidR="007C7A84" w:rsidRDefault="007C7A84" w:rsidP="007C7A84">
      <w:pPr>
        <w:jc w:val="both"/>
      </w:pPr>
      <w:r>
        <w:t>- Redevance d'emplacement sur les marchés.</w:t>
      </w:r>
    </w:p>
    <w:p w14:paraId="3B0940A6" w14:textId="77777777" w:rsidR="007C7A84" w:rsidRDefault="007C7A84" w:rsidP="007C7A84">
      <w:pPr>
        <w:jc w:val="both"/>
      </w:pPr>
      <w:r>
        <w:t>- Redevance communale sur l'occupation du domaine public à l'occasion des foires et kermesses.</w:t>
      </w:r>
    </w:p>
    <w:p w14:paraId="6D01E6E2" w14:textId="77777777" w:rsidR="007C7A84" w:rsidRDefault="007C7A84" w:rsidP="007C7A84">
      <w:pPr>
        <w:jc w:val="both"/>
      </w:pPr>
      <w:r>
        <w:t>- Redevance due en contrepartie de l'occupation du domaine public par des containers et des chantiers.</w:t>
      </w:r>
    </w:p>
    <w:p w14:paraId="7D037059" w14:textId="77777777" w:rsidR="007C7A84" w:rsidRDefault="007C7A84" w:rsidP="007C7A84">
      <w:pPr>
        <w:jc w:val="both"/>
      </w:pPr>
      <w:r>
        <w:t>- Redevance due en contrepartie de l'utilisation du tableau communal de raccordement électrique.</w:t>
      </w:r>
    </w:p>
    <w:p w14:paraId="07F9F71A" w14:textId="77777777" w:rsidR="007C7A84" w:rsidRDefault="007C7A84" w:rsidP="007C7A84">
      <w:pPr>
        <w:jc w:val="both"/>
      </w:pPr>
      <w:r>
        <w:t>- Droit dû en contrepartie de l'occupation du domaine public par les commerces autres que les commerces de frites.</w:t>
      </w:r>
    </w:p>
    <w:p w14:paraId="1B896229" w14:textId="77777777" w:rsidR="007C7A84" w:rsidRDefault="007C7A84" w:rsidP="007C7A84">
      <w:pPr>
        <w:jc w:val="both"/>
      </w:pPr>
      <w:r>
        <w:t>- Droit dû en contrepartie de l'occupation du domaine public par les commerces de frites.</w:t>
      </w:r>
    </w:p>
    <w:p w14:paraId="00877DD7" w14:textId="77777777" w:rsidR="007C7A84" w:rsidRDefault="007C7A84" w:rsidP="007C7A84">
      <w:pPr>
        <w:jc w:val="both"/>
      </w:pPr>
      <w:r>
        <w:lastRenderedPageBreak/>
        <w:t>- Redevance due en contrepartie de l'exécution de travaux et/ou de prêts demandés par des tiers.</w:t>
      </w:r>
    </w:p>
    <w:p w14:paraId="68F34465" w14:textId="77777777" w:rsidR="007C7A84" w:rsidRDefault="007C7A84" w:rsidP="007C7A84">
      <w:pPr>
        <w:jc w:val="both"/>
      </w:pPr>
      <w:r>
        <w:t>- Redevance communale sur le transport et l'organisation d'activités.</w:t>
      </w:r>
    </w:p>
    <w:p w14:paraId="5793C5BC" w14:textId="77777777" w:rsidR="007C7A84" w:rsidRDefault="007C7A84" w:rsidP="007C7A84">
      <w:pPr>
        <w:jc w:val="both"/>
      </w:pPr>
      <w:r>
        <w:t>- Redevance communale sur les garderies organisées durant les périodes scolaires.</w:t>
      </w:r>
    </w:p>
    <w:p w14:paraId="5B15A9F1" w14:textId="77777777" w:rsidR="007C7A84" w:rsidRDefault="007C7A84" w:rsidP="007C7A84">
      <w:pPr>
        <w:jc w:val="both"/>
      </w:pPr>
      <w:r>
        <w:t>- Redevance communale sur les repas servis dans les établissements scolaires.</w:t>
      </w:r>
    </w:p>
    <w:p w14:paraId="69256AEC" w14:textId="77777777" w:rsidR="007C7A84" w:rsidRDefault="007C7A84" w:rsidP="007C7A84">
      <w:pPr>
        <w:jc w:val="both"/>
      </w:pPr>
      <w:r>
        <w:t>- Redevance communale sur le transport et la fréquentation de la piscine par les élèves des écoles communales.</w:t>
      </w:r>
    </w:p>
    <w:p w14:paraId="5B83E0E9" w14:textId="77777777" w:rsidR="007C7A84" w:rsidRDefault="007C7A84" w:rsidP="007C7A84">
      <w:pPr>
        <w:jc w:val="both"/>
      </w:pPr>
      <w:r>
        <w:t>- Redevance communale sur l'inscription aux stages sportifs.</w:t>
      </w:r>
    </w:p>
    <w:p w14:paraId="6D582A2D" w14:textId="77777777" w:rsidR="007C7A84" w:rsidRDefault="007C7A84" w:rsidP="007C7A84">
      <w:pPr>
        <w:jc w:val="both"/>
      </w:pPr>
      <w:r>
        <w:t>- Redevance communale sur la fréquentation des plaines de jeux.</w:t>
      </w:r>
    </w:p>
    <w:p w14:paraId="6A56F0E3" w14:textId="77777777" w:rsidR="007C7A84" w:rsidRDefault="007C7A84" w:rsidP="007C7A84">
      <w:pPr>
        <w:jc w:val="both"/>
      </w:pPr>
      <w:r>
        <w:t>- Redevance communale sur les garderies organisées durant les périodes scolaire, le mercredi.</w:t>
      </w:r>
    </w:p>
    <w:p w14:paraId="24642E13" w14:textId="77777777" w:rsidR="007C7A84" w:rsidRDefault="007C7A84" w:rsidP="007C7A84">
      <w:pPr>
        <w:jc w:val="both"/>
      </w:pPr>
      <w:r>
        <w:t>- Droit en contrepartie de l'occupation des salles communales.</w:t>
      </w:r>
    </w:p>
    <w:p w14:paraId="3248612D" w14:textId="77777777" w:rsidR="007C7A84" w:rsidRDefault="007C7A84" w:rsidP="007C7A84">
      <w:pPr>
        <w:jc w:val="both"/>
      </w:pPr>
      <w:r>
        <w:t>- Redevance communale sur le transport lors de la mise à disposition du matériel communal.</w:t>
      </w:r>
    </w:p>
    <w:p w14:paraId="1DC4BFC2" w14:textId="77777777" w:rsidR="007C7A84" w:rsidRDefault="007C7A84" w:rsidP="007C7A84">
      <w:pPr>
        <w:jc w:val="both"/>
      </w:pPr>
      <w:r>
        <w:t>- Droit en contrepartie de la location de livres et de jeux dans les bibliothèques et ludothèques communales.</w:t>
      </w:r>
    </w:p>
    <w:p w14:paraId="1FFD4919" w14:textId="77777777" w:rsidR="007C7A84" w:rsidRDefault="007C7A84" w:rsidP="007C7A84">
      <w:pPr>
        <w:tabs>
          <w:tab w:val="left" w:pos="-1800"/>
        </w:tabs>
        <w:ind w:left="540" w:hanging="540"/>
        <w:jc w:val="center"/>
        <w:rPr>
          <w:rFonts w:eastAsia="Times New Roman" w:cs="Calibri"/>
          <w:bCs/>
          <w:lang w:eastAsia="fr-FR"/>
        </w:rPr>
      </w:pPr>
      <w:r>
        <w:rPr>
          <w:rFonts w:eastAsia="Times New Roman" w:cs="Calibri"/>
          <w:bCs/>
          <w:lang w:eastAsia="fr-FR"/>
        </w:rPr>
        <w:t>**********</w:t>
      </w:r>
    </w:p>
    <w:p w14:paraId="52EA12D5" w14:textId="77777777" w:rsidR="007C7A84" w:rsidRPr="00BE322A" w:rsidRDefault="007C7A84" w:rsidP="007C7A84"/>
    <w:p w14:paraId="78E14B8B" w14:textId="77777777" w:rsidR="007C7A84" w:rsidRPr="00BE322A" w:rsidRDefault="007C7A84" w:rsidP="00C66DBF">
      <w:pPr>
        <w:pStyle w:val="Titre3"/>
      </w:pPr>
      <w:r w:rsidRPr="00BE322A">
        <w:t>Redevance due en contrepartie de la demande de délivrance de documents administratifs. Exercices 2026 à 2031. Décision de l'autorité de tutelle. Communication.</w:t>
      </w:r>
    </w:p>
    <w:p w14:paraId="761C0F59" w14:textId="77777777" w:rsidR="007C7A84" w:rsidRPr="00BE322A" w:rsidRDefault="007C7A84" w:rsidP="007C7A84">
      <w:pPr>
        <w:jc w:val="both"/>
        <w:rPr>
          <w:rFonts w:eastAsia="Times New Roman" w:cs="Arial"/>
          <w:iCs/>
          <w:lang w:val="fr-FR" w:eastAsia="fr-FR"/>
        </w:rPr>
      </w:pPr>
    </w:p>
    <w:p w14:paraId="2D85D347" w14:textId="77777777" w:rsidR="007C7A84" w:rsidRDefault="007C7A84" w:rsidP="007C7A84">
      <w:pPr>
        <w:jc w:val="both"/>
      </w:pPr>
      <w:r>
        <w:t>Le Conseil communal prend connaissance du courrier du 19 décembre 2025 de Monsieur le Ministre wallon du Territoire, des Infrastructures, de la Mobilité et des Pouvoirs locaux approuvant, à exception des dispositions relatives au permis d’implantation ainsi qu'au permis intégré contenues à l'article 3, la délibération du Conseil communal en date du 19 novembre 2025 établissant pour les exercices 2026 à 2031 une redevance due en contrepartie de la demande de délivrance de documents administratifs.</w:t>
      </w:r>
    </w:p>
    <w:p w14:paraId="02070DB5" w14:textId="77777777" w:rsidR="007C7A84" w:rsidRDefault="007C7A84" w:rsidP="007C7A84">
      <w:pPr>
        <w:tabs>
          <w:tab w:val="left" w:pos="-1800"/>
        </w:tabs>
        <w:ind w:left="540" w:hanging="540"/>
        <w:jc w:val="center"/>
        <w:rPr>
          <w:rFonts w:eastAsia="Times New Roman" w:cs="Calibri"/>
          <w:bCs/>
          <w:lang w:eastAsia="fr-FR"/>
        </w:rPr>
      </w:pPr>
      <w:r>
        <w:rPr>
          <w:rFonts w:eastAsia="Times New Roman" w:cs="Calibri"/>
          <w:bCs/>
          <w:lang w:eastAsia="fr-FR"/>
        </w:rPr>
        <w:t>**********</w:t>
      </w:r>
    </w:p>
    <w:p w14:paraId="63A59418" w14:textId="77777777" w:rsidR="007C7A84" w:rsidRPr="000E11E1" w:rsidRDefault="007C7A84" w:rsidP="007C7A84"/>
    <w:p w14:paraId="622F5787" w14:textId="77777777" w:rsidR="007C7A84" w:rsidRDefault="007C7A84" w:rsidP="00C66DBF">
      <w:pPr>
        <w:pStyle w:val="Titre3"/>
      </w:pPr>
      <w:r>
        <w:t>Redevance pour la demande de délivrance de documents administratifs - Exercices 2026-2031 - correction. Examen. Décision.</w:t>
      </w:r>
    </w:p>
    <w:p w14:paraId="4D3DBBB8" w14:textId="77777777" w:rsidR="007C7A84" w:rsidRPr="000E11E1" w:rsidRDefault="007C7A84" w:rsidP="007C7A84">
      <w:pPr>
        <w:rPr>
          <w:u w:val="single"/>
        </w:rPr>
      </w:pPr>
    </w:p>
    <w:p w14:paraId="54576E57" w14:textId="77777777" w:rsidR="007C7A84" w:rsidRPr="000E11E1" w:rsidRDefault="007C7A84" w:rsidP="007C7A84">
      <w:pPr>
        <w:rPr>
          <w:u w:val="single"/>
        </w:rPr>
      </w:pPr>
      <w:r w:rsidRPr="000E11E1">
        <w:rPr>
          <w:u w:val="single"/>
        </w:rPr>
        <w:t>Délibération :</w:t>
      </w:r>
    </w:p>
    <w:p w14:paraId="3930DA0B" w14:textId="77777777" w:rsidR="007C7A84" w:rsidRDefault="007C7A84" w:rsidP="007C7A84">
      <w:pPr>
        <w:rPr>
          <w:u w:val="single"/>
        </w:rPr>
      </w:pPr>
    </w:p>
    <w:p w14:paraId="2229BB0E" w14:textId="77777777" w:rsidR="007C7A84" w:rsidRDefault="007C7A84" w:rsidP="007C7A84">
      <w:pPr>
        <w:rPr>
          <w:u w:val="single"/>
        </w:rPr>
      </w:pPr>
      <w:r>
        <w:rPr>
          <w:u w:val="single"/>
        </w:rPr>
        <w:t>Redevance pour la demande de délivrance de documents administratifs – Exercice 2026-2031 – correction. Examen. Décision.</w:t>
      </w:r>
    </w:p>
    <w:p w14:paraId="35F9C082" w14:textId="77777777" w:rsidR="007C7A84" w:rsidRPr="000E11E1" w:rsidRDefault="007C7A84" w:rsidP="007C7A84">
      <w:pPr>
        <w:rPr>
          <w:u w:val="single"/>
        </w:rPr>
      </w:pPr>
    </w:p>
    <w:p w14:paraId="495B0C73" w14:textId="77777777" w:rsidR="007C7A84" w:rsidRDefault="007C7A84" w:rsidP="007C7A84">
      <w:pPr>
        <w:jc w:val="both"/>
      </w:pPr>
      <w:r>
        <w:rPr>
          <w:rFonts w:eastAsia="Times New Roman" w:cs="Calibri Light"/>
          <w:iCs/>
          <w:lang w:val="fr-FR" w:eastAsia="fr-FR"/>
        </w:rPr>
        <w:t xml:space="preserve">Le </w:t>
      </w:r>
      <w:r>
        <w:rPr>
          <w:rFonts w:eastAsia="Times New Roman" w:cs="Arial"/>
          <w:iCs/>
          <w:lang w:val="fr-FR" w:eastAsia="fr-FR"/>
        </w:rPr>
        <w:t xml:space="preserve">Conseil Communal, siégeant en séance publique, </w:t>
      </w:r>
    </w:p>
    <w:p w14:paraId="44F96DB8" w14:textId="77777777" w:rsidR="007C7A84" w:rsidRPr="000E11E1" w:rsidRDefault="007C7A84" w:rsidP="007C7A84">
      <w:pPr>
        <w:jc w:val="both"/>
        <w:rPr>
          <w:rFonts w:eastAsia="Times New Roman" w:cs="Arial"/>
          <w:iCs/>
          <w:lang w:val="fr-FR" w:eastAsia="fr-FR"/>
        </w:rPr>
      </w:pPr>
    </w:p>
    <w:p w14:paraId="2FF312CC" w14:textId="77777777" w:rsidR="007C7A84" w:rsidRDefault="007C7A84" w:rsidP="007C7A84">
      <w:pPr>
        <w:pStyle w:val="tQu5pod"/>
      </w:pPr>
      <w:r>
        <w:tab/>
        <w:t>Vu les articles 41, 162 et 173 de la Constitution ;</w:t>
      </w:r>
    </w:p>
    <w:p w14:paraId="1B24E59E" w14:textId="77777777" w:rsidR="007C7A84" w:rsidRDefault="007C7A84" w:rsidP="007C7A84">
      <w:pPr>
        <w:pStyle w:val="tQu5pod"/>
      </w:pPr>
    </w:p>
    <w:p w14:paraId="71899924" w14:textId="77777777" w:rsidR="007C7A84" w:rsidRDefault="007C7A84" w:rsidP="007C7A84">
      <w:pPr>
        <w:pStyle w:val="tQu5pod"/>
      </w:pPr>
      <w:r>
        <w:tab/>
        <w:t>Vu le Code de la Démocratie Locale et de la Décentralisation notamment les articles L1122-30 et 31, L1124-40, L1133-1 et 2, 3131-1 §1 3° et L3132-1 ;</w:t>
      </w:r>
    </w:p>
    <w:p w14:paraId="46C4E381" w14:textId="77777777" w:rsidR="007C7A84" w:rsidRDefault="007C7A84" w:rsidP="007C7A84">
      <w:pPr>
        <w:pStyle w:val="tQu5pod"/>
      </w:pPr>
    </w:p>
    <w:p w14:paraId="0A589539" w14:textId="77777777" w:rsidR="007C7A84" w:rsidRDefault="007C7A84" w:rsidP="007C7A84">
      <w:pPr>
        <w:pStyle w:val="tQu5pod"/>
      </w:pPr>
      <w:r>
        <w:tab/>
        <w:t>Vu le CODT ;</w:t>
      </w:r>
    </w:p>
    <w:p w14:paraId="03615885" w14:textId="77777777" w:rsidR="007C7A84" w:rsidRDefault="007C7A84" w:rsidP="007C7A84">
      <w:pPr>
        <w:pStyle w:val="tQu5pod"/>
      </w:pPr>
    </w:p>
    <w:p w14:paraId="488D8B42" w14:textId="77777777" w:rsidR="007C7A84" w:rsidRDefault="007C7A84" w:rsidP="007C7A84">
      <w:pPr>
        <w:pStyle w:val="tQu5pod"/>
      </w:pPr>
      <w:r>
        <w:tab/>
        <w:t>Vu la circulaire budgétaire du 11 septembre 2025 relative à l’élaboration des budgets des communes de la Région wallonne ;</w:t>
      </w:r>
    </w:p>
    <w:p w14:paraId="79242B81" w14:textId="77777777" w:rsidR="007C7A84" w:rsidRDefault="007C7A84" w:rsidP="007C7A84">
      <w:pPr>
        <w:pStyle w:val="tQu5pod"/>
      </w:pPr>
    </w:p>
    <w:p w14:paraId="7BA5ED78" w14:textId="77777777" w:rsidR="007C7A84" w:rsidRDefault="007C7A84" w:rsidP="007C7A84">
      <w:pPr>
        <w:pStyle w:val="tQu5pod"/>
      </w:pPr>
      <w:r>
        <w:lastRenderedPageBreak/>
        <w:tab/>
        <w:t>Vu la situation financière de la commune ;</w:t>
      </w:r>
    </w:p>
    <w:p w14:paraId="27940D4E" w14:textId="77777777" w:rsidR="007C7A84" w:rsidRDefault="007C7A84" w:rsidP="007C7A84">
      <w:pPr>
        <w:pStyle w:val="tQu5pod"/>
      </w:pPr>
    </w:p>
    <w:p w14:paraId="75CF34C9" w14:textId="77777777" w:rsidR="007C7A84" w:rsidRDefault="007C7A84" w:rsidP="007C7A84">
      <w:pPr>
        <w:pStyle w:val="tQu5pod"/>
      </w:pPr>
      <w:r>
        <w:tab/>
        <w:t>Considérant que la commune doit se doter des moyens nécessaires afin d’assurer le financement des dépenses de sa politique générale et de sa mission de service public ;</w:t>
      </w:r>
    </w:p>
    <w:p w14:paraId="2928FFDA" w14:textId="77777777" w:rsidR="007C7A84" w:rsidRDefault="007C7A84" w:rsidP="007C7A84">
      <w:pPr>
        <w:pStyle w:val="tQu5pod"/>
      </w:pPr>
    </w:p>
    <w:p w14:paraId="24EC195A" w14:textId="77777777" w:rsidR="007C7A84" w:rsidRDefault="007C7A84" w:rsidP="007C7A84">
      <w:pPr>
        <w:pStyle w:val="tQu5pod"/>
      </w:pPr>
      <w:r>
        <w:tab/>
        <w:t>Considérant qu’il convient de fixer la redevance due en contrepartie de la demande de délivrance de documents administratifs ;</w:t>
      </w:r>
    </w:p>
    <w:p w14:paraId="10954C4B" w14:textId="77777777" w:rsidR="007C7A84" w:rsidRDefault="007C7A84" w:rsidP="007C7A84">
      <w:pPr>
        <w:pStyle w:val="tQu5pod"/>
      </w:pPr>
    </w:p>
    <w:p w14:paraId="4A9C8E5F" w14:textId="77777777" w:rsidR="007C7A84" w:rsidRDefault="007C7A84" w:rsidP="007C7A84">
      <w:pPr>
        <w:pStyle w:val="tQu5pod"/>
      </w:pPr>
      <w:r>
        <w:tab/>
        <w:t>Considérant les services rendus par la Commune lorsqu'elle délivre aux citoyens des documents administratifs ;</w:t>
      </w:r>
    </w:p>
    <w:p w14:paraId="730EA408" w14:textId="77777777" w:rsidR="007C7A84" w:rsidRDefault="007C7A84" w:rsidP="007C7A84">
      <w:pPr>
        <w:pStyle w:val="tQu5pod"/>
      </w:pPr>
    </w:p>
    <w:p w14:paraId="13B7B8BA" w14:textId="77777777" w:rsidR="007C7A84" w:rsidRDefault="007C7A84" w:rsidP="007C7A84">
      <w:pPr>
        <w:pStyle w:val="tQu5pod"/>
      </w:pPr>
      <w:r>
        <w:tab/>
        <w:t>Considérant les frais de personnel et de consommables qu’entraîne la délivrance de ces documents ;</w:t>
      </w:r>
    </w:p>
    <w:p w14:paraId="0A3667C1" w14:textId="77777777" w:rsidR="007C7A84" w:rsidRDefault="007C7A84" w:rsidP="007C7A84">
      <w:pPr>
        <w:pStyle w:val="tQu5pod"/>
      </w:pPr>
    </w:p>
    <w:p w14:paraId="643702B8" w14:textId="77777777" w:rsidR="007C7A84" w:rsidRDefault="007C7A84" w:rsidP="007C7A84">
      <w:pPr>
        <w:pStyle w:val="tQu5pod"/>
      </w:pPr>
      <w:r>
        <w:tab/>
        <w:t>Considérant que les taux du règlement dont objet ont été établis sur base des coûts que ces prestations mettent à charge de la commune ;</w:t>
      </w:r>
    </w:p>
    <w:p w14:paraId="2D70421C" w14:textId="77777777" w:rsidR="007C7A84" w:rsidRDefault="007C7A84" w:rsidP="007C7A84">
      <w:pPr>
        <w:pStyle w:val="tQu5pod"/>
      </w:pPr>
    </w:p>
    <w:p w14:paraId="46A4E9EA" w14:textId="77777777" w:rsidR="007C7A84" w:rsidRDefault="007C7A84" w:rsidP="007C7A84">
      <w:pPr>
        <w:pStyle w:val="tQu5pod"/>
      </w:pPr>
      <w:r>
        <w:tab/>
        <w:t>Considérant que l'exonération de la redevance est, dans certains circonstances, nécessaire ; que ces circonstances sont notamment liées à l'activité économique des personnes, leur accès à un logement, l'accès des enfants à l'enseignement et aux activités scolaires et les demandes émanant d'autorités administratives et judiciaires ; que toutefois, si le document administratif est transmis par courrier, les frais d'expédition restent dus ;</w:t>
      </w:r>
    </w:p>
    <w:p w14:paraId="3FAE8342" w14:textId="77777777" w:rsidR="007C7A84" w:rsidRDefault="007C7A84" w:rsidP="007C7A84">
      <w:pPr>
        <w:pStyle w:val="tQu5pod"/>
      </w:pPr>
    </w:p>
    <w:p w14:paraId="24EE5F3C" w14:textId="77777777" w:rsidR="007C7A84" w:rsidRDefault="007C7A84" w:rsidP="007C7A84">
      <w:pPr>
        <w:pStyle w:val="tQu5pod"/>
      </w:pPr>
      <w:r>
        <w:tab/>
        <w:t>Vu le projet de règlement communiqué à Monsieur le Directeur financier, en date du 7 janvier 2026 ;</w:t>
      </w:r>
    </w:p>
    <w:p w14:paraId="67C8359F" w14:textId="77777777" w:rsidR="007C7A84" w:rsidRDefault="007C7A84" w:rsidP="007C7A84">
      <w:pPr>
        <w:pStyle w:val="tQu5pod"/>
      </w:pPr>
    </w:p>
    <w:p w14:paraId="06BDF0C7" w14:textId="77777777" w:rsidR="007C7A84" w:rsidRDefault="007C7A84" w:rsidP="007C7A84">
      <w:pPr>
        <w:pStyle w:val="tQu5pod"/>
      </w:pPr>
      <w:r>
        <w:tab/>
        <w:t>Vu l’avis de légalité de Monsieur le Directeur financier du 9 janvier 2026 ;</w:t>
      </w:r>
    </w:p>
    <w:p w14:paraId="3FCAB7DE" w14:textId="77777777" w:rsidR="007C7A84" w:rsidRDefault="007C7A84" w:rsidP="007C7A84">
      <w:pPr>
        <w:pStyle w:val="tQu5pod"/>
      </w:pPr>
    </w:p>
    <w:p w14:paraId="5EFC949E" w14:textId="77777777" w:rsidR="007C7A84" w:rsidRDefault="007C7A84" w:rsidP="007C7A84">
      <w:pPr>
        <w:pStyle w:val="tQu5pod"/>
      </w:pPr>
      <w:r>
        <w:tab/>
        <w:t>Après en avoir délibéré,</w:t>
      </w:r>
    </w:p>
    <w:p w14:paraId="1ADE4A7E" w14:textId="77777777" w:rsidR="007C7A84" w:rsidRDefault="007C7A84" w:rsidP="007C7A84">
      <w:pPr>
        <w:pStyle w:val="tQu5pod"/>
      </w:pPr>
    </w:p>
    <w:p w14:paraId="5CDC7620" w14:textId="77777777" w:rsidR="007C7A84" w:rsidRDefault="007C7A84" w:rsidP="007C7A84">
      <w:pPr>
        <w:pStyle w:val="tQu5pod"/>
      </w:pPr>
      <w:r>
        <w:tab/>
        <w:t>Décide à l’unanimité des membres présents :</w:t>
      </w:r>
    </w:p>
    <w:p w14:paraId="10AC85DD" w14:textId="77777777" w:rsidR="007C7A84" w:rsidRPr="000E11E1" w:rsidRDefault="007C7A84" w:rsidP="007C7A84"/>
    <w:p w14:paraId="459839C4" w14:textId="77777777" w:rsidR="007C7A84" w:rsidRDefault="007C7A84" w:rsidP="007C7A84">
      <w:pPr>
        <w:pStyle w:val="tQu5pod"/>
      </w:pPr>
      <w:r>
        <w:rPr>
          <w:rStyle w:val="tQu1pod"/>
        </w:rPr>
        <w:t>Article 1er</w:t>
      </w:r>
      <w:r>
        <w:t xml:space="preserve"> :</w:t>
      </w:r>
    </w:p>
    <w:p w14:paraId="7BECDCCE" w14:textId="77777777" w:rsidR="007C7A84" w:rsidRDefault="007C7A84" w:rsidP="007C7A84">
      <w:pPr>
        <w:pStyle w:val="tQu5pod"/>
      </w:pPr>
    </w:p>
    <w:p w14:paraId="48DFCB6A" w14:textId="77777777" w:rsidR="007C7A84" w:rsidRDefault="007C7A84" w:rsidP="007C7A84">
      <w:pPr>
        <w:pStyle w:val="tQu5pod"/>
      </w:pPr>
      <w:r>
        <w:t>Il est établi, pour les exercices 2026 à 2031, au profit de la commune, une redevance due en contrepartie de la demande de délivrance de documents administratifs</w:t>
      </w:r>
      <w:r>
        <w:rPr>
          <w:rStyle w:val="tQu1pod"/>
        </w:rPr>
        <w:t xml:space="preserve"> </w:t>
      </w:r>
    </w:p>
    <w:p w14:paraId="4C8B6FA8" w14:textId="77777777" w:rsidR="007C7A84" w:rsidRDefault="007C7A84" w:rsidP="007C7A84">
      <w:pPr>
        <w:pStyle w:val="tQu5pod"/>
      </w:pPr>
    </w:p>
    <w:p w14:paraId="1C476B2E" w14:textId="77777777" w:rsidR="007C7A84" w:rsidRDefault="007C7A84" w:rsidP="007C7A84">
      <w:pPr>
        <w:pStyle w:val="tQu5pod"/>
      </w:pPr>
      <w:r>
        <w:t>Ne sont pas visés :</w:t>
      </w:r>
    </w:p>
    <w:p w14:paraId="7AE793CE" w14:textId="77777777" w:rsidR="007C7A84" w:rsidRDefault="007C7A84" w:rsidP="007C7A84">
      <w:pPr>
        <w:pStyle w:val="tQu5pod"/>
      </w:pPr>
    </w:p>
    <w:p w14:paraId="211E4CB6" w14:textId="77777777" w:rsidR="007C7A84" w:rsidRDefault="007C7A84" w:rsidP="007C7A84">
      <w:pPr>
        <w:pStyle w:val="tQu6pod"/>
        <w:numPr>
          <w:ilvl w:val="0"/>
          <w:numId w:val="14"/>
        </w:numPr>
        <w:tabs>
          <w:tab w:val="left" w:pos="922"/>
        </w:tabs>
      </w:pPr>
      <w:r>
        <w:t>la délivrance de documents exigés pour l’obtention du revenu d’intégration sociale ou dans le cadre du règlement collectif de dettes</w:t>
      </w:r>
    </w:p>
    <w:p w14:paraId="227193CC" w14:textId="77777777" w:rsidR="007C7A84" w:rsidRDefault="007C7A84" w:rsidP="007C7A84">
      <w:pPr>
        <w:pStyle w:val="tQu6pod"/>
        <w:numPr>
          <w:ilvl w:val="0"/>
          <w:numId w:val="14"/>
        </w:numPr>
        <w:tabs>
          <w:tab w:val="left" w:pos="922"/>
        </w:tabs>
      </w:pPr>
      <w:r>
        <w:t>la délivrance de documents exigés pour l’obtention d’un logement social</w:t>
      </w:r>
    </w:p>
    <w:p w14:paraId="7A3FBCFE" w14:textId="77777777" w:rsidR="007C7A84" w:rsidRDefault="007C7A84" w:rsidP="007C7A84">
      <w:pPr>
        <w:pStyle w:val="tQu6pod"/>
        <w:numPr>
          <w:ilvl w:val="0"/>
          <w:numId w:val="14"/>
        </w:numPr>
        <w:tabs>
          <w:tab w:val="left" w:pos="922"/>
        </w:tabs>
      </w:pPr>
      <w:r>
        <w:t>la délivrance de documents exigés pour une inscription scolaire, l’obtention d’une bourse ou d’un logement étudiant</w:t>
      </w:r>
    </w:p>
    <w:p w14:paraId="7A424BD7" w14:textId="77777777" w:rsidR="007C7A84" w:rsidRDefault="007C7A84" w:rsidP="007C7A84">
      <w:pPr>
        <w:pStyle w:val="tQu6pod"/>
        <w:numPr>
          <w:ilvl w:val="0"/>
          <w:numId w:val="14"/>
        </w:numPr>
        <w:tabs>
          <w:tab w:val="left" w:pos="922"/>
        </w:tabs>
      </w:pPr>
      <w:r>
        <w:t>la délivrance de documents exigés pour l’obtention de la pension</w:t>
      </w:r>
    </w:p>
    <w:p w14:paraId="5C6462C7" w14:textId="77777777" w:rsidR="007C7A84" w:rsidRDefault="007C7A84" w:rsidP="007C7A84">
      <w:pPr>
        <w:pStyle w:val="tQu6pod"/>
        <w:numPr>
          <w:ilvl w:val="0"/>
          <w:numId w:val="14"/>
        </w:numPr>
        <w:tabs>
          <w:tab w:val="left" w:pos="922"/>
        </w:tabs>
      </w:pPr>
      <w:r>
        <w:t>la délivrance de pièces relatives à une candidature à un logement agréé par le SWL</w:t>
      </w:r>
    </w:p>
    <w:p w14:paraId="122E46E2" w14:textId="77777777" w:rsidR="007C7A84" w:rsidRDefault="007C7A84" w:rsidP="007C7A84">
      <w:pPr>
        <w:pStyle w:val="tQu6pod"/>
        <w:numPr>
          <w:ilvl w:val="0"/>
          <w:numId w:val="14"/>
        </w:numPr>
        <w:tabs>
          <w:tab w:val="left" w:pos="922"/>
        </w:tabs>
      </w:pPr>
      <w:r>
        <w:lastRenderedPageBreak/>
        <w:t>la délivrance de pièces relatives à l'allocation de déménagement, installation et loyer (ADE)</w:t>
      </w:r>
    </w:p>
    <w:p w14:paraId="146216BC" w14:textId="77777777" w:rsidR="007C7A84" w:rsidRDefault="007C7A84" w:rsidP="007C7A84">
      <w:pPr>
        <w:pStyle w:val="tQu6pod"/>
        <w:numPr>
          <w:ilvl w:val="0"/>
          <w:numId w:val="14"/>
        </w:numPr>
        <w:tabs>
          <w:tab w:val="left" w:pos="922"/>
        </w:tabs>
      </w:pPr>
      <w:r>
        <w:t>la délivrance de documents exigés pour l’accueil des enfants réfugiés pour raisons humanitaires</w:t>
      </w:r>
    </w:p>
    <w:p w14:paraId="120EDA7B" w14:textId="77777777" w:rsidR="007C7A84" w:rsidRDefault="007C7A84" w:rsidP="007C7A84">
      <w:pPr>
        <w:pStyle w:val="tQu5pod"/>
      </w:pPr>
    </w:p>
    <w:p w14:paraId="5EE04C4A" w14:textId="77777777" w:rsidR="007C7A84" w:rsidRDefault="007C7A84" w:rsidP="007C7A84">
      <w:pPr>
        <w:pStyle w:val="tQu5pod"/>
      </w:pPr>
      <w:r>
        <w:rPr>
          <w:rStyle w:val="tQu1pod"/>
        </w:rPr>
        <w:t>Art. 2</w:t>
      </w:r>
      <w:r>
        <w:t xml:space="preserve"> :</w:t>
      </w:r>
    </w:p>
    <w:p w14:paraId="5DDBA825" w14:textId="77777777" w:rsidR="007C7A84" w:rsidRDefault="007C7A84" w:rsidP="007C7A84">
      <w:pPr>
        <w:pStyle w:val="tQu5pod"/>
      </w:pPr>
    </w:p>
    <w:p w14:paraId="4ECE778C" w14:textId="77777777" w:rsidR="007C7A84" w:rsidRDefault="007C7A84" w:rsidP="007C7A84">
      <w:pPr>
        <w:pStyle w:val="tQu5pod"/>
      </w:pPr>
      <w:r>
        <w:t>La redevance est due par la personne qui demande le document.</w:t>
      </w:r>
    </w:p>
    <w:p w14:paraId="61CD031C" w14:textId="77777777" w:rsidR="007C7A84" w:rsidRDefault="007C7A84" w:rsidP="007C7A84">
      <w:pPr>
        <w:pStyle w:val="tQu5pod"/>
      </w:pPr>
    </w:p>
    <w:p w14:paraId="10FD2D6E" w14:textId="77777777" w:rsidR="007C7A84" w:rsidRDefault="007C7A84" w:rsidP="007C7A84">
      <w:pPr>
        <w:pStyle w:val="tQu5pod"/>
      </w:pPr>
      <w:r>
        <w:rPr>
          <w:rStyle w:val="tQu1pod"/>
        </w:rPr>
        <w:t>Art. 3 :</w:t>
      </w:r>
    </w:p>
    <w:p w14:paraId="5BC489C9" w14:textId="77777777" w:rsidR="007C7A84" w:rsidRDefault="007C7A84" w:rsidP="007C7A84">
      <w:pPr>
        <w:pStyle w:val="tQu5pod"/>
      </w:pPr>
    </w:p>
    <w:p w14:paraId="1DE6C009" w14:textId="77777777" w:rsidR="007C7A84" w:rsidRDefault="007C7A84" w:rsidP="007C7A84">
      <w:pPr>
        <w:pStyle w:val="tQu5pod"/>
      </w:pPr>
      <w:r>
        <w:t>Le montant de la redevance sera établi en fonction des frais réellement engagés par la Commune, sur base d’un justificatif, avec un minimum forfaitaire par document fixé comme suit :</w:t>
      </w:r>
    </w:p>
    <w:p w14:paraId="3861CED8" w14:textId="77777777" w:rsidR="007C7A84" w:rsidRDefault="007C7A84" w:rsidP="007C7A84">
      <w:pPr>
        <w:pStyle w:val="tQu5pod"/>
      </w:pPr>
    </w:p>
    <w:p w14:paraId="1B490971" w14:textId="77777777" w:rsidR="007C7A84" w:rsidRDefault="007C7A84" w:rsidP="007C7A84">
      <w:pPr>
        <w:pStyle w:val="tQu15pod"/>
        <w:numPr>
          <w:ilvl w:val="0"/>
          <w:numId w:val="15"/>
        </w:numPr>
        <w:tabs>
          <w:tab w:val="left" w:pos="922"/>
        </w:tabs>
      </w:pPr>
      <w:r>
        <w:rPr>
          <w:rStyle w:val="tQu1pod"/>
        </w:rPr>
        <w:t>Cartes d’identité, titres de séjour, passeports, permis de conduire</w:t>
      </w:r>
    </w:p>
    <w:p w14:paraId="5BFBE6C7" w14:textId="77777777" w:rsidR="007C7A84" w:rsidRDefault="007C7A84" w:rsidP="007C7A84">
      <w:pPr>
        <w:pStyle w:val="tQu5pod"/>
      </w:pPr>
    </w:p>
    <w:tbl>
      <w:tblPr>
        <w:tblW w:w="5000" w:type="pct"/>
        <w:tblLayout w:type="fixed"/>
        <w:tblCellMar>
          <w:left w:w="0" w:type="dxa"/>
          <w:right w:w="0" w:type="dxa"/>
        </w:tblCellMar>
        <w:tblLook w:val="0000" w:firstRow="0" w:lastRow="0" w:firstColumn="0" w:lastColumn="0" w:noHBand="0" w:noVBand="0"/>
      </w:tblPr>
      <w:tblGrid>
        <w:gridCol w:w="7605"/>
        <w:gridCol w:w="1467"/>
      </w:tblGrid>
      <w:tr w:rsidR="007C7A84" w14:paraId="2D3B3B39" w14:textId="77777777" w:rsidTr="00215D9E">
        <w:tc>
          <w:tcPr>
            <w:tcW w:w="8080" w:type="dxa"/>
          </w:tcPr>
          <w:p w14:paraId="69D13901" w14:textId="77777777" w:rsidR="007C7A84" w:rsidRDefault="007C7A84" w:rsidP="00215D9E">
            <w:pPr>
              <w:pStyle w:val="tQu17pod"/>
            </w:pPr>
            <w:r>
              <w:t>Carte d'identité électronique (en sus du montant destiné au SPF Intérieur)</w:t>
            </w:r>
          </w:p>
          <w:p w14:paraId="1A84DDF7" w14:textId="77777777" w:rsidR="007C7A84" w:rsidRDefault="007C7A84" w:rsidP="00215D9E">
            <w:pPr>
              <w:pStyle w:val="tQu17pod"/>
            </w:pPr>
            <w:r>
              <w:t> </w:t>
            </w:r>
          </w:p>
        </w:tc>
        <w:tc>
          <w:tcPr>
            <w:tcW w:w="1558" w:type="dxa"/>
          </w:tcPr>
          <w:p w14:paraId="76441735" w14:textId="77777777" w:rsidR="007C7A84" w:rsidRDefault="007C7A84" w:rsidP="00215D9E">
            <w:pPr>
              <w:pStyle w:val="tQu17pod"/>
            </w:pPr>
            <w:r>
              <w:t>8,00 €</w:t>
            </w:r>
          </w:p>
        </w:tc>
      </w:tr>
      <w:tr w:rsidR="007C7A84" w14:paraId="396B9E8D" w14:textId="77777777" w:rsidTr="00215D9E">
        <w:tc>
          <w:tcPr>
            <w:tcW w:w="8080" w:type="dxa"/>
          </w:tcPr>
          <w:p w14:paraId="545BD3FF" w14:textId="77777777" w:rsidR="007C7A84" w:rsidRDefault="007C7A84" w:rsidP="00215D9E">
            <w:pPr>
              <w:pStyle w:val="tQu17pod"/>
            </w:pPr>
            <w:r>
              <w:t>Eid-kids (en sus du montant destiné au SPF Intérieur)</w:t>
            </w:r>
          </w:p>
          <w:p w14:paraId="61E0B2C1" w14:textId="77777777" w:rsidR="007C7A84" w:rsidRDefault="007C7A84" w:rsidP="00215D9E">
            <w:pPr>
              <w:pStyle w:val="tQu17pod"/>
            </w:pPr>
            <w:r>
              <w:t> </w:t>
            </w:r>
          </w:p>
        </w:tc>
        <w:tc>
          <w:tcPr>
            <w:tcW w:w="1558" w:type="dxa"/>
          </w:tcPr>
          <w:p w14:paraId="04367D25" w14:textId="77777777" w:rsidR="007C7A84" w:rsidRDefault="007C7A84" w:rsidP="00215D9E">
            <w:pPr>
              <w:pStyle w:val="tQu17pod"/>
            </w:pPr>
            <w:r>
              <w:t>4,00 €</w:t>
            </w:r>
          </w:p>
        </w:tc>
      </w:tr>
      <w:tr w:rsidR="007C7A84" w14:paraId="08253222" w14:textId="77777777" w:rsidTr="00215D9E">
        <w:tc>
          <w:tcPr>
            <w:tcW w:w="8080" w:type="dxa"/>
          </w:tcPr>
          <w:p w14:paraId="70AE6435" w14:textId="77777777" w:rsidR="007C7A84" w:rsidRDefault="007C7A84" w:rsidP="00215D9E">
            <w:pPr>
              <w:pStyle w:val="tQu17pod"/>
            </w:pPr>
            <w:r>
              <w:t xml:space="preserve">Carte d'identité délivrée selon procédure d'urgence (en sus du montant destiné </w:t>
            </w:r>
          </w:p>
          <w:p w14:paraId="6D472F0D" w14:textId="77777777" w:rsidR="007C7A84" w:rsidRDefault="007C7A84" w:rsidP="00215D9E">
            <w:pPr>
              <w:pStyle w:val="tQu17pod"/>
            </w:pPr>
            <w:r>
              <w:t>au SPF Intérieur</w:t>
            </w:r>
          </w:p>
          <w:p w14:paraId="5EE4F1D8" w14:textId="77777777" w:rsidR="007C7A84" w:rsidRDefault="007C7A84" w:rsidP="00215D9E">
            <w:pPr>
              <w:pStyle w:val="tQu17pod"/>
            </w:pPr>
            <w:r>
              <w:t> </w:t>
            </w:r>
          </w:p>
        </w:tc>
        <w:tc>
          <w:tcPr>
            <w:tcW w:w="1558" w:type="dxa"/>
          </w:tcPr>
          <w:p w14:paraId="101EC982" w14:textId="77777777" w:rsidR="007C7A84" w:rsidRDefault="007C7A84" w:rsidP="00215D9E">
            <w:pPr>
              <w:pStyle w:val="tQu17pod"/>
            </w:pPr>
            <w:r>
              <w:t>15,00 €</w:t>
            </w:r>
          </w:p>
        </w:tc>
      </w:tr>
      <w:tr w:rsidR="007C7A84" w14:paraId="21B9859D" w14:textId="77777777" w:rsidTr="00215D9E">
        <w:tc>
          <w:tcPr>
            <w:tcW w:w="8080" w:type="dxa"/>
          </w:tcPr>
          <w:p w14:paraId="1600F4C8" w14:textId="77777777" w:rsidR="007C7A84" w:rsidRDefault="007C7A84" w:rsidP="00215D9E">
            <w:pPr>
              <w:pStyle w:val="tQu17pod"/>
            </w:pPr>
            <w:r>
              <w:t xml:space="preserve"> Carte d'identité délivrée selon procédure d’urgence pour les enfants de moins </w:t>
            </w:r>
          </w:p>
          <w:p w14:paraId="3DBB5980" w14:textId="77777777" w:rsidR="007C7A84" w:rsidRDefault="007C7A84" w:rsidP="00215D9E">
            <w:pPr>
              <w:pStyle w:val="tQu17pod"/>
            </w:pPr>
            <w:r>
              <w:t>de 12 ans (en sus du montant destiné au SPF Intérieur)</w:t>
            </w:r>
          </w:p>
          <w:p w14:paraId="576549DB" w14:textId="77777777" w:rsidR="007C7A84" w:rsidRDefault="007C7A84" w:rsidP="00215D9E">
            <w:pPr>
              <w:pStyle w:val="tQu17pod"/>
            </w:pPr>
            <w:r>
              <w:t> </w:t>
            </w:r>
          </w:p>
        </w:tc>
        <w:tc>
          <w:tcPr>
            <w:tcW w:w="1558" w:type="dxa"/>
          </w:tcPr>
          <w:p w14:paraId="63CF45E6" w14:textId="77777777" w:rsidR="007C7A84" w:rsidRDefault="007C7A84" w:rsidP="00215D9E">
            <w:pPr>
              <w:pStyle w:val="tQu17pod"/>
            </w:pPr>
            <w:r>
              <w:t>8,00 €</w:t>
            </w:r>
          </w:p>
        </w:tc>
      </w:tr>
      <w:tr w:rsidR="007C7A84" w14:paraId="2BA30E8A" w14:textId="77777777" w:rsidTr="00215D9E">
        <w:tc>
          <w:tcPr>
            <w:tcW w:w="8080" w:type="dxa"/>
          </w:tcPr>
          <w:p w14:paraId="65479194" w14:textId="77777777" w:rsidR="007C7A84" w:rsidRDefault="007C7A84" w:rsidP="00215D9E">
            <w:pPr>
              <w:pStyle w:val="tQu17pod"/>
            </w:pPr>
            <w:r>
              <w:t xml:space="preserve">Tout titre de séjour, à l'occasion de sa délivrance, de son renouvellement ou de </w:t>
            </w:r>
          </w:p>
          <w:p w14:paraId="05A8C7CA" w14:textId="77777777" w:rsidR="007C7A84" w:rsidRDefault="007C7A84" w:rsidP="00215D9E">
            <w:pPr>
              <w:pStyle w:val="tQu17pod"/>
            </w:pPr>
            <w:r>
              <w:t>son remplacement</w:t>
            </w:r>
          </w:p>
          <w:p w14:paraId="37054EE0" w14:textId="77777777" w:rsidR="007C7A84" w:rsidRDefault="007C7A84" w:rsidP="00215D9E">
            <w:pPr>
              <w:pStyle w:val="tQu17pod"/>
            </w:pPr>
            <w:r>
              <w:t> </w:t>
            </w:r>
          </w:p>
        </w:tc>
        <w:tc>
          <w:tcPr>
            <w:tcW w:w="1558" w:type="dxa"/>
          </w:tcPr>
          <w:p w14:paraId="61AFAD95" w14:textId="77777777" w:rsidR="007C7A84" w:rsidRDefault="007C7A84" w:rsidP="00215D9E">
            <w:pPr>
              <w:pStyle w:val="tQu17pod"/>
            </w:pPr>
            <w:r>
              <w:t>8,00 €</w:t>
            </w:r>
          </w:p>
        </w:tc>
      </w:tr>
      <w:tr w:rsidR="007C7A84" w14:paraId="41500527" w14:textId="77777777" w:rsidTr="00215D9E">
        <w:tc>
          <w:tcPr>
            <w:tcW w:w="8080" w:type="dxa"/>
          </w:tcPr>
          <w:p w14:paraId="29717CB5" w14:textId="77777777" w:rsidR="007C7A84" w:rsidRDefault="007C7A84" w:rsidP="00215D9E">
            <w:pPr>
              <w:pStyle w:val="tQu17pod"/>
            </w:pPr>
            <w:r>
              <w:t xml:space="preserve">Carte d’identité électronique pour les enfants non belges de moins de 12 ans </w:t>
            </w:r>
          </w:p>
          <w:p w14:paraId="01C9E48E" w14:textId="77777777" w:rsidR="007C7A84" w:rsidRDefault="007C7A84" w:rsidP="00215D9E">
            <w:pPr>
              <w:pStyle w:val="tQu17pod"/>
            </w:pPr>
            <w:r>
              <w:t>(en sus du montant destiné au SPF Intérieur)</w:t>
            </w:r>
          </w:p>
          <w:p w14:paraId="3951C2ED" w14:textId="77777777" w:rsidR="007C7A84" w:rsidRDefault="007C7A84" w:rsidP="00215D9E">
            <w:pPr>
              <w:pStyle w:val="tQu17pod"/>
              <w:tabs>
                <w:tab w:val="left" w:pos="1800"/>
              </w:tabs>
            </w:pPr>
          </w:p>
        </w:tc>
        <w:tc>
          <w:tcPr>
            <w:tcW w:w="1558" w:type="dxa"/>
          </w:tcPr>
          <w:p w14:paraId="10AFBF71" w14:textId="77777777" w:rsidR="007C7A84" w:rsidRDefault="007C7A84" w:rsidP="00215D9E">
            <w:pPr>
              <w:pStyle w:val="tQu17pod"/>
            </w:pPr>
            <w:r>
              <w:t>4,00 €</w:t>
            </w:r>
          </w:p>
        </w:tc>
      </w:tr>
      <w:tr w:rsidR="007C7A84" w14:paraId="3742E89B" w14:textId="77777777" w:rsidTr="00215D9E">
        <w:tc>
          <w:tcPr>
            <w:tcW w:w="8080" w:type="dxa"/>
          </w:tcPr>
          <w:p w14:paraId="35E27E5D" w14:textId="77777777" w:rsidR="007C7A84" w:rsidRDefault="007C7A84" w:rsidP="00215D9E">
            <w:pPr>
              <w:pStyle w:val="tQu17pod"/>
            </w:pPr>
            <w:r>
              <w:t xml:space="preserve">Carte d’identité délivrée selon la procédure d’urgence pour les enfants non </w:t>
            </w:r>
          </w:p>
          <w:p w14:paraId="4D167D6B" w14:textId="77777777" w:rsidR="007C7A84" w:rsidRDefault="007C7A84" w:rsidP="00215D9E">
            <w:pPr>
              <w:pStyle w:val="tQu17pod"/>
            </w:pPr>
            <w:r>
              <w:t>belges de moins de 12 ans (en sus du montant destiné au SPF Intérieur)</w:t>
            </w:r>
          </w:p>
          <w:p w14:paraId="72D63E38" w14:textId="77777777" w:rsidR="007C7A84" w:rsidRDefault="007C7A84" w:rsidP="00215D9E">
            <w:pPr>
              <w:pStyle w:val="tQu17pod"/>
            </w:pPr>
            <w:r>
              <w:t> </w:t>
            </w:r>
          </w:p>
        </w:tc>
        <w:tc>
          <w:tcPr>
            <w:tcW w:w="1558" w:type="dxa"/>
          </w:tcPr>
          <w:p w14:paraId="201DEE12" w14:textId="77777777" w:rsidR="007C7A84" w:rsidRDefault="007C7A84" w:rsidP="00215D9E">
            <w:pPr>
              <w:pStyle w:val="tQu17pod"/>
            </w:pPr>
            <w:r>
              <w:t>8,00€</w:t>
            </w:r>
          </w:p>
        </w:tc>
      </w:tr>
      <w:tr w:rsidR="007C7A84" w14:paraId="607CDFF4" w14:textId="77777777" w:rsidTr="00215D9E">
        <w:tc>
          <w:tcPr>
            <w:tcW w:w="8080" w:type="dxa"/>
          </w:tcPr>
          <w:p w14:paraId="1CE24167" w14:textId="77777777" w:rsidR="007C7A84" w:rsidRDefault="007C7A84" w:rsidP="00215D9E">
            <w:pPr>
              <w:pStyle w:val="tQu17pod"/>
            </w:pPr>
            <w:r>
              <w:t>Demande de duplicata de codes</w:t>
            </w:r>
          </w:p>
          <w:p w14:paraId="2EF3BDA6" w14:textId="77777777" w:rsidR="007C7A84" w:rsidRDefault="007C7A84" w:rsidP="00215D9E">
            <w:pPr>
              <w:pStyle w:val="tQu17pod"/>
            </w:pPr>
            <w:r>
              <w:t> </w:t>
            </w:r>
          </w:p>
        </w:tc>
        <w:tc>
          <w:tcPr>
            <w:tcW w:w="1558" w:type="dxa"/>
          </w:tcPr>
          <w:p w14:paraId="57BF49BE" w14:textId="77777777" w:rsidR="007C7A84" w:rsidRDefault="007C7A84" w:rsidP="00215D9E">
            <w:pPr>
              <w:pStyle w:val="tQu17pod"/>
            </w:pPr>
            <w:r>
              <w:t>6,00 €</w:t>
            </w:r>
          </w:p>
        </w:tc>
      </w:tr>
      <w:tr w:rsidR="007C7A84" w14:paraId="0F1550FA" w14:textId="77777777" w:rsidTr="00215D9E">
        <w:tc>
          <w:tcPr>
            <w:tcW w:w="8080" w:type="dxa"/>
          </w:tcPr>
          <w:p w14:paraId="31A87CFE" w14:textId="77777777" w:rsidR="007C7A84" w:rsidRDefault="007C7A84" w:rsidP="00215D9E">
            <w:pPr>
              <w:pStyle w:val="tQu17pod"/>
            </w:pPr>
            <w:r>
              <w:t>Passeport selon procédure normale (en sus du montant destiné au SPF Intérieur)</w:t>
            </w:r>
          </w:p>
          <w:p w14:paraId="27CFDE96" w14:textId="77777777" w:rsidR="007C7A84" w:rsidRDefault="007C7A84" w:rsidP="00215D9E">
            <w:pPr>
              <w:pStyle w:val="tQu17pod"/>
            </w:pPr>
            <w:r>
              <w:t> </w:t>
            </w:r>
          </w:p>
        </w:tc>
        <w:tc>
          <w:tcPr>
            <w:tcW w:w="1558" w:type="dxa"/>
          </w:tcPr>
          <w:p w14:paraId="6C9AF0D0" w14:textId="77777777" w:rsidR="007C7A84" w:rsidRDefault="007C7A84" w:rsidP="00215D9E">
            <w:pPr>
              <w:pStyle w:val="tQu17pod"/>
            </w:pPr>
            <w:r>
              <w:t>15,00 €</w:t>
            </w:r>
          </w:p>
        </w:tc>
      </w:tr>
      <w:tr w:rsidR="007C7A84" w14:paraId="73D90E4C" w14:textId="77777777" w:rsidTr="00215D9E">
        <w:tc>
          <w:tcPr>
            <w:tcW w:w="8080" w:type="dxa"/>
          </w:tcPr>
          <w:p w14:paraId="3FD05293" w14:textId="77777777" w:rsidR="007C7A84" w:rsidRDefault="007C7A84" w:rsidP="00215D9E">
            <w:pPr>
              <w:pStyle w:val="tQu17pod"/>
            </w:pPr>
            <w:r>
              <w:t xml:space="preserve">Passeport délivré selon procédure d'urgence (en sus du montant destiné au </w:t>
            </w:r>
          </w:p>
          <w:p w14:paraId="35FC9D61" w14:textId="77777777" w:rsidR="007C7A84" w:rsidRDefault="007C7A84" w:rsidP="00215D9E">
            <w:pPr>
              <w:pStyle w:val="tQu17pod"/>
            </w:pPr>
            <w:r>
              <w:t>SPF Intérieur</w:t>
            </w:r>
          </w:p>
          <w:p w14:paraId="372E731F" w14:textId="77777777" w:rsidR="007C7A84" w:rsidRDefault="007C7A84" w:rsidP="00215D9E">
            <w:pPr>
              <w:pStyle w:val="tQu17pod"/>
            </w:pPr>
            <w:r>
              <w:t> </w:t>
            </w:r>
          </w:p>
        </w:tc>
        <w:tc>
          <w:tcPr>
            <w:tcW w:w="1558" w:type="dxa"/>
          </w:tcPr>
          <w:p w14:paraId="0C0340C9" w14:textId="77777777" w:rsidR="007C7A84" w:rsidRDefault="007C7A84" w:rsidP="00215D9E">
            <w:pPr>
              <w:pStyle w:val="tQu17pod"/>
            </w:pPr>
            <w:r>
              <w:t>25,00 €</w:t>
            </w:r>
          </w:p>
        </w:tc>
      </w:tr>
      <w:tr w:rsidR="007C7A84" w14:paraId="0873563A" w14:textId="77777777" w:rsidTr="00215D9E">
        <w:tc>
          <w:tcPr>
            <w:tcW w:w="8080" w:type="dxa"/>
          </w:tcPr>
          <w:p w14:paraId="69066B0C" w14:textId="77777777" w:rsidR="007C7A84" w:rsidRDefault="007C7A84" w:rsidP="00215D9E">
            <w:pPr>
              <w:pStyle w:val="tQu17pod"/>
            </w:pPr>
            <w:r>
              <w:t xml:space="preserve">Titre de voyage aux personnes étrangères et apatrides délivré selon </w:t>
            </w:r>
          </w:p>
          <w:p w14:paraId="3645ABDD" w14:textId="77777777" w:rsidR="007C7A84" w:rsidRDefault="007C7A84" w:rsidP="00215D9E">
            <w:pPr>
              <w:pStyle w:val="tQu17pod"/>
            </w:pPr>
            <w:r>
              <w:t>procédure normale (en sus du montant destiné au SPF Intérieur)</w:t>
            </w:r>
          </w:p>
          <w:p w14:paraId="29DF0478" w14:textId="77777777" w:rsidR="007C7A84" w:rsidRDefault="007C7A84" w:rsidP="00215D9E">
            <w:pPr>
              <w:pStyle w:val="tQu17pod"/>
            </w:pPr>
            <w:r>
              <w:t> </w:t>
            </w:r>
          </w:p>
        </w:tc>
        <w:tc>
          <w:tcPr>
            <w:tcW w:w="1558" w:type="dxa"/>
          </w:tcPr>
          <w:p w14:paraId="6BBB387F" w14:textId="77777777" w:rsidR="007C7A84" w:rsidRDefault="007C7A84" w:rsidP="00215D9E">
            <w:pPr>
              <w:pStyle w:val="tQu17pod"/>
            </w:pPr>
            <w:r>
              <w:t>15,00 €</w:t>
            </w:r>
          </w:p>
        </w:tc>
      </w:tr>
      <w:tr w:rsidR="007C7A84" w14:paraId="4F20C12D" w14:textId="77777777" w:rsidTr="00215D9E">
        <w:tc>
          <w:tcPr>
            <w:tcW w:w="8080" w:type="dxa"/>
          </w:tcPr>
          <w:p w14:paraId="4BBFACBC" w14:textId="77777777" w:rsidR="007C7A84" w:rsidRDefault="007C7A84" w:rsidP="00215D9E">
            <w:pPr>
              <w:pStyle w:val="tQu17pod"/>
            </w:pPr>
            <w:r>
              <w:lastRenderedPageBreak/>
              <w:t xml:space="preserve">Titre de voyage aux personnes étrangères et apatrides délivré selon </w:t>
            </w:r>
          </w:p>
          <w:p w14:paraId="135294F2" w14:textId="77777777" w:rsidR="007C7A84" w:rsidRDefault="007C7A84" w:rsidP="00215D9E">
            <w:pPr>
              <w:pStyle w:val="tQu17pod"/>
            </w:pPr>
            <w:r>
              <w:t>procédure d’urgence (en sus du montant destiné au SPF Intérieur)</w:t>
            </w:r>
          </w:p>
          <w:p w14:paraId="6228C9ED" w14:textId="77777777" w:rsidR="007C7A84" w:rsidRDefault="007C7A84" w:rsidP="00215D9E">
            <w:pPr>
              <w:pStyle w:val="tQu17pod"/>
            </w:pPr>
            <w:r>
              <w:t> </w:t>
            </w:r>
          </w:p>
        </w:tc>
        <w:tc>
          <w:tcPr>
            <w:tcW w:w="1558" w:type="dxa"/>
          </w:tcPr>
          <w:p w14:paraId="51D763E9" w14:textId="77777777" w:rsidR="007C7A84" w:rsidRDefault="007C7A84" w:rsidP="00215D9E">
            <w:pPr>
              <w:pStyle w:val="tQu17pod"/>
            </w:pPr>
            <w:r>
              <w:t>25,00 €</w:t>
            </w:r>
          </w:p>
        </w:tc>
      </w:tr>
      <w:tr w:rsidR="007C7A84" w14:paraId="2ABC32FA" w14:textId="77777777" w:rsidTr="00215D9E">
        <w:tc>
          <w:tcPr>
            <w:tcW w:w="8080" w:type="dxa"/>
          </w:tcPr>
          <w:p w14:paraId="369FCBE4" w14:textId="77777777" w:rsidR="007C7A84" w:rsidRDefault="007C7A84" w:rsidP="00215D9E">
            <w:pPr>
              <w:pStyle w:val="tQu17pod"/>
            </w:pPr>
            <w:r>
              <w:t>Permis de conduire (en sus du montant destiné au SPF Intérieur)</w:t>
            </w:r>
          </w:p>
          <w:p w14:paraId="2B5DBCED" w14:textId="77777777" w:rsidR="007C7A84" w:rsidRDefault="007C7A84" w:rsidP="00215D9E">
            <w:pPr>
              <w:pStyle w:val="tQu17pod"/>
            </w:pPr>
            <w:r>
              <w:t> </w:t>
            </w:r>
          </w:p>
        </w:tc>
        <w:tc>
          <w:tcPr>
            <w:tcW w:w="1558" w:type="dxa"/>
          </w:tcPr>
          <w:p w14:paraId="4625946F" w14:textId="77777777" w:rsidR="007C7A84" w:rsidRDefault="007C7A84" w:rsidP="00215D9E">
            <w:pPr>
              <w:pStyle w:val="tQu17pod"/>
            </w:pPr>
            <w:r>
              <w:t>8,00 €</w:t>
            </w:r>
          </w:p>
        </w:tc>
      </w:tr>
      <w:tr w:rsidR="007C7A84" w14:paraId="3D81860B" w14:textId="77777777" w:rsidTr="00215D9E">
        <w:tc>
          <w:tcPr>
            <w:tcW w:w="8080" w:type="dxa"/>
          </w:tcPr>
          <w:p w14:paraId="10FC73B2" w14:textId="77777777" w:rsidR="007C7A84" w:rsidRDefault="007C7A84" w:rsidP="00215D9E">
            <w:pPr>
              <w:pStyle w:val="tQu17pod"/>
            </w:pPr>
            <w:r>
              <w:t>Permis de conduire provisoire</w:t>
            </w:r>
            <w:r>
              <w:rPr>
                <w:rStyle w:val="tQu1pod"/>
              </w:rPr>
              <w:t xml:space="preserve"> </w:t>
            </w:r>
            <w:r>
              <w:t>(en sus du montant destiné au SPF Intérieur)</w:t>
            </w:r>
          </w:p>
          <w:p w14:paraId="3FEF2318" w14:textId="77777777" w:rsidR="007C7A84" w:rsidRDefault="007C7A84" w:rsidP="00215D9E">
            <w:pPr>
              <w:pStyle w:val="tQu17pod"/>
            </w:pPr>
            <w:r>
              <w:t> </w:t>
            </w:r>
          </w:p>
        </w:tc>
        <w:tc>
          <w:tcPr>
            <w:tcW w:w="1558" w:type="dxa"/>
          </w:tcPr>
          <w:p w14:paraId="542228BC" w14:textId="77777777" w:rsidR="007C7A84" w:rsidRDefault="007C7A84" w:rsidP="00215D9E">
            <w:pPr>
              <w:pStyle w:val="tQu17pod"/>
            </w:pPr>
            <w:r>
              <w:t>4,00 €</w:t>
            </w:r>
          </w:p>
        </w:tc>
      </w:tr>
    </w:tbl>
    <w:p w14:paraId="2D00345B" w14:textId="77777777" w:rsidR="007C7A84" w:rsidRDefault="007C7A84" w:rsidP="007C7A84">
      <w:pPr>
        <w:pStyle w:val="tQu5pod"/>
      </w:pPr>
      <w:r>
        <w:t xml:space="preserve">b. </w:t>
      </w:r>
      <w:r>
        <w:rPr>
          <w:rStyle w:val="tQu1pod"/>
        </w:rPr>
        <w:t>Changement de domicile</w:t>
      </w:r>
      <w:r>
        <w:t xml:space="preserve"> </w:t>
      </w:r>
      <w:r>
        <w:tab/>
      </w:r>
      <w:r>
        <w:tab/>
      </w:r>
      <w:r>
        <w:tab/>
      </w:r>
      <w:r>
        <w:tab/>
      </w:r>
      <w:r>
        <w:tab/>
      </w:r>
      <w:r>
        <w:tab/>
      </w:r>
      <w:r>
        <w:tab/>
      </w:r>
      <w:r>
        <w:tab/>
      </w:r>
      <w:r>
        <w:tab/>
        <w:t>3,00 euros</w:t>
      </w:r>
    </w:p>
    <w:p w14:paraId="7BE55129" w14:textId="77777777" w:rsidR="007C7A84" w:rsidRDefault="007C7A84" w:rsidP="007C7A84">
      <w:pPr>
        <w:pStyle w:val="tQu5pod"/>
      </w:pPr>
    </w:p>
    <w:p w14:paraId="27678463" w14:textId="77777777" w:rsidR="007C7A84" w:rsidRDefault="007C7A84" w:rsidP="007C7A84">
      <w:pPr>
        <w:pStyle w:val="tQu5pod"/>
      </w:pPr>
      <w:r>
        <w:t xml:space="preserve">c. </w:t>
      </w:r>
      <w:r>
        <w:rPr>
          <w:rStyle w:val="tQu1pod"/>
        </w:rPr>
        <w:t>Certificats de natures diverses, extraits, copies, légalisations, certifications conformes</w:t>
      </w:r>
      <w:r w:rsidRPr="0055515C">
        <w:rPr>
          <w:rStyle w:val="tQu1pod"/>
          <w:u w:val="none"/>
        </w:rPr>
        <w:t xml:space="preserve">    </w:t>
      </w:r>
      <w:r>
        <w:t>3,00 euros</w:t>
      </w:r>
    </w:p>
    <w:p w14:paraId="494E926C" w14:textId="77777777" w:rsidR="007C7A84" w:rsidRDefault="007C7A84" w:rsidP="007C7A84">
      <w:pPr>
        <w:pStyle w:val="tQu5pod"/>
      </w:pPr>
    </w:p>
    <w:p w14:paraId="66540582" w14:textId="77777777" w:rsidR="007C7A84" w:rsidRDefault="007C7A84" w:rsidP="007C7A84">
      <w:pPr>
        <w:pStyle w:val="tQu5pod"/>
      </w:pPr>
      <w:r>
        <w:t xml:space="preserve">d. </w:t>
      </w:r>
      <w:r>
        <w:rPr>
          <w:rStyle w:val="tQu1pod"/>
        </w:rPr>
        <w:t>Ouverture d’un dossier de mariage</w:t>
      </w:r>
      <w:r>
        <w:tab/>
      </w:r>
      <w:r>
        <w:tab/>
      </w:r>
      <w:r>
        <w:tab/>
      </w:r>
      <w:r>
        <w:tab/>
      </w:r>
      <w:r>
        <w:tab/>
      </w:r>
      <w:r>
        <w:tab/>
        <w:t>25,00 euros</w:t>
      </w:r>
    </w:p>
    <w:p w14:paraId="406448FC" w14:textId="77777777" w:rsidR="007C7A84" w:rsidRDefault="007C7A84" w:rsidP="007C7A84">
      <w:pPr>
        <w:pStyle w:val="tQu5pod"/>
      </w:pPr>
    </w:p>
    <w:p w14:paraId="6250AF94" w14:textId="77777777" w:rsidR="007C7A84" w:rsidRDefault="007C7A84" w:rsidP="007C7A84">
      <w:pPr>
        <w:pStyle w:val="tQu5pod"/>
      </w:pPr>
      <w:r>
        <w:t xml:space="preserve">e. </w:t>
      </w:r>
      <w:r>
        <w:rPr>
          <w:rStyle w:val="tQu1pod"/>
        </w:rPr>
        <w:t xml:space="preserve">Ouverture d’un dossier de cohabitation légale </w:t>
      </w:r>
      <w:r>
        <w:tab/>
      </w:r>
      <w:r>
        <w:tab/>
      </w:r>
      <w:r>
        <w:tab/>
      </w:r>
      <w:r>
        <w:tab/>
      </w:r>
      <w:r>
        <w:tab/>
        <w:t>15,00 euros</w:t>
      </w:r>
    </w:p>
    <w:p w14:paraId="4C6CBE45" w14:textId="77777777" w:rsidR="007C7A84" w:rsidRDefault="007C7A84" w:rsidP="007C7A84">
      <w:pPr>
        <w:pStyle w:val="tQu5pod"/>
      </w:pPr>
    </w:p>
    <w:p w14:paraId="02CC406D" w14:textId="77777777" w:rsidR="007C7A84" w:rsidRDefault="007C7A84" w:rsidP="007C7A84">
      <w:pPr>
        <w:pStyle w:val="tQu5pod"/>
      </w:pPr>
      <w:r>
        <w:t xml:space="preserve">f. </w:t>
      </w:r>
      <w:r>
        <w:rPr>
          <w:rStyle w:val="tQu1pod"/>
        </w:rPr>
        <w:t>Livret de cohabitation légale ou de mariage</w:t>
      </w:r>
      <w:r>
        <w:t xml:space="preserve"> </w:t>
      </w:r>
      <w:r>
        <w:tab/>
      </w:r>
      <w:r>
        <w:tab/>
      </w:r>
      <w:r>
        <w:tab/>
      </w:r>
      <w:r>
        <w:tab/>
      </w:r>
      <w:r>
        <w:tab/>
        <w:t>25,00 euros</w:t>
      </w:r>
    </w:p>
    <w:p w14:paraId="70D04387" w14:textId="77777777" w:rsidR="007C7A84" w:rsidRDefault="007C7A84" w:rsidP="007C7A84">
      <w:pPr>
        <w:pStyle w:val="tQu5pod"/>
      </w:pPr>
    </w:p>
    <w:p w14:paraId="00BB7927" w14:textId="77777777" w:rsidR="007C7A84" w:rsidRDefault="007C7A84" w:rsidP="007C7A84">
      <w:pPr>
        <w:pStyle w:val="tQu5pod"/>
      </w:pPr>
      <w:r>
        <w:t xml:space="preserve">g. </w:t>
      </w:r>
      <w:r>
        <w:rPr>
          <w:rStyle w:val="tQu1pod"/>
        </w:rPr>
        <w:t>Reconnaissance postnatale</w:t>
      </w:r>
      <w:r>
        <w:tab/>
      </w:r>
      <w:r>
        <w:tab/>
      </w:r>
      <w:r>
        <w:tab/>
      </w:r>
      <w:r>
        <w:tab/>
      </w:r>
      <w:r>
        <w:tab/>
      </w:r>
      <w:r>
        <w:tab/>
      </w:r>
      <w:r>
        <w:tab/>
        <w:t>25,00 euros</w:t>
      </w:r>
    </w:p>
    <w:p w14:paraId="33236EF6" w14:textId="77777777" w:rsidR="007C7A84" w:rsidRDefault="007C7A84" w:rsidP="007C7A84">
      <w:pPr>
        <w:pStyle w:val="tQu5pod"/>
      </w:pPr>
    </w:p>
    <w:p w14:paraId="7164AA22" w14:textId="77777777" w:rsidR="007C7A84" w:rsidRDefault="007C7A84" w:rsidP="007C7A84">
      <w:pPr>
        <w:pStyle w:val="tQu5pod"/>
      </w:pPr>
      <w:r>
        <w:t xml:space="preserve">h. </w:t>
      </w:r>
      <w:r>
        <w:rPr>
          <w:rStyle w:val="tQu1pod"/>
        </w:rPr>
        <w:t>Déclaration de décès</w:t>
      </w:r>
      <w:r>
        <w:t xml:space="preserve"> </w:t>
      </w:r>
      <w:r>
        <w:tab/>
      </w:r>
      <w:r>
        <w:tab/>
      </w:r>
      <w:r>
        <w:tab/>
      </w:r>
      <w:r>
        <w:tab/>
      </w:r>
      <w:r>
        <w:tab/>
      </w:r>
      <w:r>
        <w:tab/>
      </w:r>
      <w:r>
        <w:tab/>
      </w:r>
      <w:r>
        <w:tab/>
        <w:t>40,00 euros</w:t>
      </w:r>
    </w:p>
    <w:p w14:paraId="3DDFCCBB" w14:textId="77777777" w:rsidR="007C7A84" w:rsidRDefault="007C7A84" w:rsidP="007C7A84">
      <w:pPr>
        <w:pStyle w:val="tQu5pod"/>
      </w:pPr>
    </w:p>
    <w:p w14:paraId="4DBDF33B" w14:textId="77777777" w:rsidR="007C7A84" w:rsidRDefault="007C7A84" w:rsidP="007C7A84">
      <w:pPr>
        <w:pStyle w:val="tQu5pod"/>
      </w:pPr>
      <w:r>
        <w:t xml:space="preserve">i. </w:t>
      </w:r>
      <w:r>
        <w:rPr>
          <w:rStyle w:val="tQu1pod"/>
        </w:rPr>
        <w:t>Non opposition</w:t>
      </w:r>
      <w:r>
        <w:tab/>
      </w:r>
      <w:r>
        <w:tab/>
      </w:r>
      <w:r>
        <w:tab/>
      </w:r>
      <w:r>
        <w:tab/>
      </w:r>
      <w:r>
        <w:tab/>
      </w:r>
      <w:r>
        <w:tab/>
      </w:r>
      <w:r>
        <w:tab/>
      </w:r>
      <w:r>
        <w:tab/>
      </w:r>
      <w:r>
        <w:tab/>
        <w:t>20,00 euros</w:t>
      </w:r>
    </w:p>
    <w:p w14:paraId="0B28FB59" w14:textId="77777777" w:rsidR="007C7A84" w:rsidRDefault="007C7A84" w:rsidP="007C7A84">
      <w:pPr>
        <w:pStyle w:val="tQu5pod"/>
        <w:tabs>
          <w:tab w:val="left" w:pos="720"/>
        </w:tabs>
      </w:pPr>
    </w:p>
    <w:p w14:paraId="3E3F41CD" w14:textId="77777777" w:rsidR="007C7A84" w:rsidRDefault="007C7A84" w:rsidP="007C7A84">
      <w:pPr>
        <w:pStyle w:val="tQu5pod"/>
      </w:pPr>
      <w:r>
        <w:t>j.</w:t>
      </w:r>
      <w:r w:rsidRPr="0055515C">
        <w:rPr>
          <w:rStyle w:val="tQu1pod"/>
          <w:u w:val="none"/>
        </w:rPr>
        <w:t xml:space="preserve"> </w:t>
      </w:r>
      <w:r>
        <w:rPr>
          <w:rStyle w:val="tQu1pod"/>
        </w:rPr>
        <w:t xml:space="preserve">Dernières </w:t>
      </w:r>
      <w:r w:rsidRPr="0055515C">
        <w:rPr>
          <w:rStyle w:val="tQu1pod"/>
          <w:u w:val="none"/>
        </w:rPr>
        <w:t>volontés</w:t>
      </w:r>
      <w:r>
        <w:rPr>
          <w:rStyle w:val="tQu1pod"/>
          <w:u w:val="none"/>
        </w:rPr>
        <w:tab/>
      </w:r>
      <w:r>
        <w:rPr>
          <w:rStyle w:val="tQu1pod"/>
          <w:u w:val="none"/>
        </w:rPr>
        <w:tab/>
      </w:r>
      <w:r>
        <w:rPr>
          <w:rStyle w:val="tQu1pod"/>
          <w:u w:val="none"/>
        </w:rPr>
        <w:tab/>
      </w:r>
      <w:r>
        <w:rPr>
          <w:rStyle w:val="tQu1pod"/>
          <w:u w:val="none"/>
        </w:rPr>
        <w:tab/>
      </w:r>
      <w:r>
        <w:rPr>
          <w:rStyle w:val="tQu1pod"/>
          <w:u w:val="none"/>
        </w:rPr>
        <w:tab/>
      </w:r>
      <w:r>
        <w:rPr>
          <w:rStyle w:val="tQu1pod"/>
          <w:u w:val="none"/>
        </w:rPr>
        <w:tab/>
      </w:r>
      <w:r>
        <w:rPr>
          <w:rStyle w:val="tQu1pod"/>
          <w:u w:val="none"/>
        </w:rPr>
        <w:tab/>
      </w:r>
      <w:r>
        <w:rPr>
          <w:rStyle w:val="tQu1pod"/>
          <w:u w:val="none"/>
        </w:rPr>
        <w:tab/>
      </w:r>
      <w:r>
        <w:rPr>
          <w:rStyle w:val="tQu1pod"/>
          <w:u w:val="none"/>
        </w:rPr>
        <w:tab/>
      </w:r>
      <w:r w:rsidRPr="0055515C">
        <w:t>10</w:t>
      </w:r>
      <w:r>
        <w:t>,00 euros</w:t>
      </w:r>
    </w:p>
    <w:p w14:paraId="1BCC1F5B" w14:textId="77777777" w:rsidR="007C7A84" w:rsidRDefault="007C7A84" w:rsidP="007C7A84">
      <w:pPr>
        <w:pStyle w:val="tQu5pod"/>
      </w:pPr>
    </w:p>
    <w:p w14:paraId="00DB9D49" w14:textId="77777777" w:rsidR="007C7A84" w:rsidRDefault="007C7A84" w:rsidP="007C7A84">
      <w:pPr>
        <w:pStyle w:val="tQu5pod"/>
      </w:pPr>
      <w:r>
        <w:t xml:space="preserve">k. </w:t>
      </w:r>
      <w:r>
        <w:rPr>
          <w:rStyle w:val="tQu1pod"/>
        </w:rPr>
        <w:t>Ouverture d’un dossier nationalité</w:t>
      </w:r>
      <w:r>
        <w:tab/>
      </w:r>
      <w:r>
        <w:tab/>
      </w:r>
      <w:r>
        <w:tab/>
      </w:r>
      <w:r>
        <w:tab/>
      </w:r>
      <w:r>
        <w:tab/>
      </w:r>
      <w:r>
        <w:tab/>
        <w:t>25,00 euros</w:t>
      </w:r>
    </w:p>
    <w:p w14:paraId="042DA7FB" w14:textId="77777777" w:rsidR="007C7A84" w:rsidRDefault="007C7A84" w:rsidP="007C7A84">
      <w:pPr>
        <w:pStyle w:val="tQu5pod"/>
      </w:pPr>
    </w:p>
    <w:p w14:paraId="6691ECF9" w14:textId="77777777" w:rsidR="007C7A84" w:rsidRDefault="007C7A84" w:rsidP="007C7A84">
      <w:pPr>
        <w:pStyle w:val="tQu5pod"/>
      </w:pPr>
      <w:r>
        <w:t xml:space="preserve">l. </w:t>
      </w:r>
      <w:r>
        <w:rPr>
          <w:rStyle w:val="tQu1pod"/>
        </w:rPr>
        <w:t>Ouverture d’un dossier étrangers</w:t>
      </w:r>
      <w:r>
        <w:tab/>
      </w:r>
      <w:r>
        <w:tab/>
      </w:r>
      <w:r>
        <w:tab/>
      </w:r>
      <w:r>
        <w:tab/>
      </w:r>
      <w:r>
        <w:tab/>
      </w:r>
      <w:r>
        <w:tab/>
      </w:r>
      <w:r>
        <w:tab/>
        <w:t>10,00 euros</w:t>
      </w:r>
    </w:p>
    <w:p w14:paraId="073CF8EA" w14:textId="77777777" w:rsidR="007C7A84" w:rsidRDefault="007C7A84" w:rsidP="007C7A84">
      <w:pPr>
        <w:pStyle w:val="tQu5pod"/>
      </w:pPr>
    </w:p>
    <w:p w14:paraId="4925E52D" w14:textId="77777777" w:rsidR="007C7A84" w:rsidRDefault="007C7A84" w:rsidP="007C7A84">
      <w:pPr>
        <w:pStyle w:val="tQu5pod"/>
      </w:pPr>
      <w:r>
        <w:t xml:space="preserve">m. </w:t>
      </w:r>
      <w:r>
        <w:rPr>
          <w:rStyle w:val="tQu1pod"/>
        </w:rPr>
        <w:t>Cessation de cohabitation légale</w:t>
      </w:r>
      <w:r>
        <w:tab/>
      </w:r>
      <w:r>
        <w:tab/>
      </w:r>
      <w:r>
        <w:tab/>
      </w:r>
      <w:r>
        <w:tab/>
      </w:r>
      <w:r>
        <w:tab/>
      </w:r>
      <w:r>
        <w:tab/>
      </w:r>
      <w:r>
        <w:tab/>
        <w:t>10,00 euros</w:t>
      </w:r>
    </w:p>
    <w:p w14:paraId="4DD5C3B7" w14:textId="77777777" w:rsidR="007C7A84" w:rsidRDefault="007C7A84" w:rsidP="007C7A84">
      <w:pPr>
        <w:pStyle w:val="tQu5pod"/>
      </w:pPr>
    </w:p>
    <w:p w14:paraId="1CC2318D" w14:textId="77777777" w:rsidR="007C7A84" w:rsidRDefault="007C7A84" w:rsidP="007C7A84">
      <w:pPr>
        <w:pStyle w:val="tQu5pod"/>
      </w:pPr>
      <w:r>
        <w:t xml:space="preserve">n. </w:t>
      </w:r>
      <w:r>
        <w:rPr>
          <w:rStyle w:val="tQu1pod"/>
        </w:rPr>
        <w:t>Certificat de détention animale</w:t>
      </w:r>
      <w:r>
        <w:tab/>
      </w:r>
      <w:r>
        <w:tab/>
      </w:r>
      <w:r>
        <w:tab/>
      </w:r>
      <w:r>
        <w:tab/>
      </w:r>
      <w:r>
        <w:tab/>
      </w:r>
      <w:r>
        <w:tab/>
      </w:r>
      <w:r>
        <w:tab/>
        <w:t>3,00 euros</w:t>
      </w:r>
    </w:p>
    <w:p w14:paraId="60F3C18B" w14:textId="77777777" w:rsidR="007C7A84" w:rsidRDefault="007C7A84" w:rsidP="007C7A84">
      <w:pPr>
        <w:pStyle w:val="tQu5pod"/>
      </w:pPr>
    </w:p>
    <w:p w14:paraId="0254CABD" w14:textId="77777777" w:rsidR="007C7A84" w:rsidRDefault="007C7A84" w:rsidP="007C7A84">
      <w:pPr>
        <w:pStyle w:val="tQu5pod"/>
      </w:pPr>
      <w:r>
        <w:t xml:space="preserve">o. </w:t>
      </w:r>
      <w:r>
        <w:rPr>
          <w:rStyle w:val="tQu1pod"/>
        </w:rPr>
        <w:t>Transcription d’actes</w:t>
      </w:r>
      <w:r>
        <w:tab/>
      </w:r>
      <w:r>
        <w:tab/>
      </w:r>
      <w:r>
        <w:tab/>
      </w:r>
      <w:r>
        <w:tab/>
      </w:r>
      <w:r>
        <w:tab/>
      </w:r>
      <w:r>
        <w:tab/>
      </w:r>
      <w:r>
        <w:tab/>
      </w:r>
      <w:r>
        <w:tab/>
        <w:t>50,00 euros</w:t>
      </w:r>
    </w:p>
    <w:p w14:paraId="09F274F4" w14:textId="77777777" w:rsidR="007C7A84" w:rsidRDefault="007C7A84" w:rsidP="007C7A84">
      <w:pPr>
        <w:pStyle w:val="tQu5pod"/>
      </w:pPr>
    </w:p>
    <w:p w14:paraId="357D6246" w14:textId="77777777" w:rsidR="007C7A84" w:rsidRDefault="007C7A84" w:rsidP="007C7A84">
      <w:pPr>
        <w:pStyle w:val="tQu5pod"/>
      </w:pPr>
      <w:r>
        <w:t xml:space="preserve">p. </w:t>
      </w:r>
      <w:r>
        <w:rPr>
          <w:rStyle w:val="tQu1pod"/>
        </w:rPr>
        <w:t>Recherches généalogiques</w:t>
      </w:r>
      <w:r>
        <w:tab/>
      </w:r>
      <w:r>
        <w:tab/>
      </w:r>
      <w:r>
        <w:tab/>
      </w:r>
      <w:r>
        <w:tab/>
      </w:r>
      <w:r>
        <w:tab/>
      </w:r>
      <w:r>
        <w:tab/>
      </w:r>
      <w:r>
        <w:tab/>
      </w:r>
      <w:r>
        <w:tab/>
        <w:t>25,00 euros/heure</w:t>
      </w:r>
    </w:p>
    <w:p w14:paraId="262FF9A7" w14:textId="77777777" w:rsidR="007C7A84" w:rsidRDefault="007C7A84" w:rsidP="007C7A84">
      <w:pPr>
        <w:pStyle w:val="tQu5pod"/>
      </w:pPr>
      <w:r>
        <w:t>toute heure commencée est facturée</w:t>
      </w:r>
    </w:p>
    <w:p w14:paraId="19894B3F" w14:textId="77777777" w:rsidR="007C7A84" w:rsidRDefault="007C7A84" w:rsidP="007C7A84">
      <w:pPr>
        <w:pStyle w:val="tQu5pod"/>
      </w:pPr>
    </w:p>
    <w:p w14:paraId="43185F9E" w14:textId="77777777" w:rsidR="007C7A84" w:rsidRDefault="007C7A84" w:rsidP="007C7A84">
      <w:pPr>
        <w:pStyle w:val="tQu5pod"/>
      </w:pPr>
      <w:r>
        <w:t xml:space="preserve">q. </w:t>
      </w:r>
      <w:r>
        <w:rPr>
          <w:rStyle w:val="tQu1pod"/>
        </w:rPr>
        <w:t>Changement de prénom</w:t>
      </w:r>
      <w:r>
        <w:tab/>
      </w:r>
      <w:r>
        <w:tab/>
      </w:r>
      <w:r>
        <w:tab/>
      </w:r>
      <w:r>
        <w:tab/>
      </w:r>
      <w:r>
        <w:tab/>
      </w:r>
      <w:r>
        <w:tab/>
      </w:r>
      <w:r>
        <w:tab/>
      </w:r>
      <w:r>
        <w:tab/>
        <w:t>200,00 euros</w:t>
      </w:r>
    </w:p>
    <w:p w14:paraId="1918FEED" w14:textId="77777777" w:rsidR="007C7A84" w:rsidRDefault="007C7A84" w:rsidP="007C7A84">
      <w:pPr>
        <w:pStyle w:val="tQu5pod"/>
      </w:pPr>
    </w:p>
    <w:p w14:paraId="6EF88B5C" w14:textId="77777777" w:rsidR="007C7A84" w:rsidRDefault="007C7A84" w:rsidP="007C7A84">
      <w:pPr>
        <w:pStyle w:val="tQu5pod"/>
      </w:pPr>
      <w:r>
        <w:t>Toutefois, cette redevance est diminuée à 10% de la redevance initiale, soit à 20 €, si le prénom :</w:t>
      </w:r>
    </w:p>
    <w:p w14:paraId="50072A47" w14:textId="77777777" w:rsidR="007C7A84" w:rsidRDefault="007C7A84" w:rsidP="007C7A84">
      <w:pPr>
        <w:pStyle w:val="tQu5pod"/>
      </w:pPr>
      <w:r>
        <w:t>présente un caractère ridicule ou odieux par lui-même, par son association avec le nom ou en raison de son caractère manifestement désuet ;</w:t>
      </w:r>
    </w:p>
    <w:p w14:paraId="3DEDC853" w14:textId="77777777" w:rsidR="007C7A84" w:rsidRDefault="007C7A84" w:rsidP="007C7A84">
      <w:pPr>
        <w:pStyle w:val="tQu6pod"/>
        <w:numPr>
          <w:ilvl w:val="0"/>
          <w:numId w:val="16"/>
        </w:numPr>
        <w:tabs>
          <w:tab w:val="left" w:pos="922"/>
        </w:tabs>
      </w:pPr>
      <w:r>
        <w:lastRenderedPageBreak/>
        <w:t>est de consonance étrangère ;</w:t>
      </w:r>
    </w:p>
    <w:p w14:paraId="662AEC85" w14:textId="77777777" w:rsidR="007C7A84" w:rsidRDefault="007C7A84" w:rsidP="007C7A84">
      <w:pPr>
        <w:pStyle w:val="tQu6pod"/>
        <w:numPr>
          <w:ilvl w:val="0"/>
          <w:numId w:val="16"/>
        </w:numPr>
        <w:tabs>
          <w:tab w:val="left" w:pos="922"/>
        </w:tabs>
      </w:pPr>
      <w:r>
        <w:t>est de nature à prêter à confusion ;</w:t>
      </w:r>
    </w:p>
    <w:p w14:paraId="17C09864" w14:textId="77777777" w:rsidR="007C7A84" w:rsidRDefault="007C7A84" w:rsidP="007C7A84">
      <w:pPr>
        <w:pStyle w:val="tQu6pod"/>
        <w:numPr>
          <w:ilvl w:val="0"/>
          <w:numId w:val="16"/>
        </w:numPr>
        <w:tabs>
          <w:tab w:val="left" w:pos="922"/>
        </w:tabs>
      </w:pPr>
      <w:r>
        <w:t>est modifié uniquement par l’ajout ou la suppression d’un signe de ponctuation ou d’un signe qui en modifie la prononciation (accent, tiret, caractères d’inflexion…) ;</w:t>
      </w:r>
    </w:p>
    <w:p w14:paraId="52A2E149" w14:textId="77777777" w:rsidR="007C7A84" w:rsidRDefault="007C7A84" w:rsidP="007C7A84">
      <w:pPr>
        <w:pStyle w:val="tQu6pod"/>
        <w:numPr>
          <w:ilvl w:val="0"/>
          <w:numId w:val="16"/>
        </w:numPr>
        <w:tabs>
          <w:tab w:val="left" w:pos="922"/>
        </w:tabs>
      </w:pPr>
      <w:r>
        <w:t>est modifié uniquement par la suppression complète d’une partie d’un prénom composé, sans pour autant modifier l’autre partie ;</w:t>
      </w:r>
    </w:p>
    <w:p w14:paraId="4DA986C2" w14:textId="77777777" w:rsidR="007C7A84" w:rsidRDefault="007C7A84" w:rsidP="007C7A84">
      <w:pPr>
        <w:pStyle w:val="tQu6pod"/>
        <w:numPr>
          <w:ilvl w:val="0"/>
          <w:numId w:val="16"/>
        </w:numPr>
        <w:tabs>
          <w:tab w:val="left" w:pos="922"/>
        </w:tabs>
      </w:pPr>
      <w:r>
        <w:t>conformément à l’art 11 de la Loi du 25 juillet 2017, est modifié dans le cadre d’une déclaration réalisée par un citoyen qui a la conviction que le sexe mentionné sans son acte de naissance ne correspond pas à son identité de genre vécue intimement et pour autant que le prénom choisi soit conforme à cette conviction.</w:t>
      </w:r>
    </w:p>
    <w:p w14:paraId="7BA3A720" w14:textId="77777777" w:rsidR="007C7A84" w:rsidRDefault="007C7A84" w:rsidP="007C7A84">
      <w:pPr>
        <w:pStyle w:val="tQu5pod"/>
      </w:pPr>
    </w:p>
    <w:p w14:paraId="504F70FB" w14:textId="77777777" w:rsidR="007C7A84" w:rsidRDefault="007C7A84" w:rsidP="007C7A84">
      <w:pPr>
        <w:pStyle w:val="tQu5pod"/>
      </w:pPr>
      <w:r>
        <w:t>Les personnes de nationalité étrangère qui ont formulé une demande d’acquisition de la nationalité belge et qui sont dénuées de prénom(s) lors de la demande d’adjonction de prénom(s) sont exonérées de la taxe.</w:t>
      </w:r>
    </w:p>
    <w:p w14:paraId="12AE3EDA" w14:textId="77777777" w:rsidR="007C7A84" w:rsidRDefault="007C7A84" w:rsidP="007C7A84">
      <w:pPr>
        <w:pStyle w:val="tQu5pod"/>
        <w:tabs>
          <w:tab w:val="left" w:pos="1605"/>
        </w:tabs>
      </w:pPr>
    </w:p>
    <w:p w14:paraId="41ADF9BA" w14:textId="77777777" w:rsidR="007C7A84" w:rsidRDefault="007C7A84" w:rsidP="007C7A84">
      <w:pPr>
        <w:pStyle w:val="tQu5pod"/>
      </w:pPr>
      <w:r>
        <w:t xml:space="preserve">r. </w:t>
      </w:r>
      <w:r>
        <w:rPr>
          <w:rStyle w:val="tQu1pod"/>
        </w:rPr>
        <w:t>Demande de tout document non visé par les redevances forfaitaires</w:t>
      </w:r>
      <w:r>
        <w:tab/>
      </w:r>
      <w:r>
        <w:tab/>
      </w:r>
      <w:r>
        <w:tab/>
        <w:t>3,00 €</w:t>
      </w:r>
    </w:p>
    <w:p w14:paraId="4A5227D1" w14:textId="77777777" w:rsidR="007C7A84" w:rsidRDefault="007C7A84" w:rsidP="007C7A84">
      <w:pPr>
        <w:pStyle w:val="tQu5pod"/>
      </w:pPr>
    </w:p>
    <w:p w14:paraId="4CCE4F32" w14:textId="77777777" w:rsidR="007C7A84" w:rsidRDefault="007C7A84" w:rsidP="007C7A84">
      <w:pPr>
        <w:pStyle w:val="tQu5pod"/>
      </w:pPr>
      <w:r>
        <w:t xml:space="preserve">s. </w:t>
      </w:r>
      <w:r>
        <w:rPr>
          <w:rStyle w:val="tQu1pod"/>
        </w:rPr>
        <w:t>Demande de copie de documents</w:t>
      </w:r>
      <w:r>
        <w:tab/>
      </w:r>
      <w:r>
        <w:tab/>
      </w:r>
      <w:r>
        <w:tab/>
      </w:r>
      <w:r>
        <w:tab/>
      </w:r>
      <w:r>
        <w:tab/>
      </w:r>
      <w:r>
        <w:tab/>
      </w:r>
      <w:r>
        <w:tab/>
        <w:t>1,00 €/page</w:t>
      </w:r>
    </w:p>
    <w:p w14:paraId="21C11BF0" w14:textId="77777777" w:rsidR="007C7A84" w:rsidRDefault="007C7A84" w:rsidP="007C7A84">
      <w:pPr>
        <w:pStyle w:val="tQu5pod"/>
      </w:pPr>
    </w:p>
    <w:p w14:paraId="085999D0" w14:textId="77777777" w:rsidR="007C7A84" w:rsidRDefault="007C7A84" w:rsidP="007C7A84">
      <w:pPr>
        <w:pStyle w:val="tQu5pod"/>
      </w:pPr>
      <w:r>
        <w:t xml:space="preserve">t. </w:t>
      </w:r>
      <w:r>
        <w:rPr>
          <w:rStyle w:val="tQu1pod"/>
        </w:rPr>
        <w:t>Permis d'urbanisme</w:t>
      </w:r>
    </w:p>
    <w:p w14:paraId="706E68F2" w14:textId="77777777" w:rsidR="007C7A84" w:rsidRDefault="007C7A84" w:rsidP="007C7A84">
      <w:pPr>
        <w:pStyle w:val="tQu5pod"/>
      </w:pPr>
      <w:r>
        <w:t>- permis dispensé du concours d’un architecte et sans publicité (annonce de projet et/ou enquête public)</w:t>
      </w:r>
      <w:r>
        <w:tab/>
      </w:r>
      <w:r>
        <w:tab/>
      </w:r>
      <w:r>
        <w:tab/>
      </w:r>
      <w:r>
        <w:tab/>
      </w:r>
      <w:r>
        <w:tab/>
      </w:r>
      <w:r>
        <w:tab/>
      </w:r>
      <w:r>
        <w:tab/>
      </w:r>
      <w:r>
        <w:tab/>
      </w:r>
      <w:r>
        <w:tab/>
      </w:r>
      <w:r>
        <w:tab/>
      </w:r>
      <w:r>
        <w:tab/>
        <w:t xml:space="preserve"> 80,00 €/logement</w:t>
      </w:r>
    </w:p>
    <w:p w14:paraId="56BD0872" w14:textId="77777777" w:rsidR="007C7A84" w:rsidRDefault="007C7A84" w:rsidP="007C7A84">
      <w:pPr>
        <w:pStyle w:val="tQu5pod"/>
      </w:pPr>
      <w:r>
        <w:t>- permis avec publicité (annonce de projet et/ou enquête public), dispensé du concours d’un architecte</w:t>
      </w:r>
      <w:r>
        <w:tab/>
      </w:r>
      <w:r>
        <w:tab/>
      </w:r>
      <w:r>
        <w:tab/>
      </w:r>
      <w:r>
        <w:tab/>
      </w:r>
      <w:r>
        <w:tab/>
      </w:r>
      <w:r>
        <w:tab/>
      </w:r>
      <w:r>
        <w:tab/>
      </w:r>
      <w:r>
        <w:tab/>
      </w:r>
      <w:r>
        <w:tab/>
        <w:t>130,00 €/logement</w:t>
      </w:r>
    </w:p>
    <w:p w14:paraId="2CF9D30F" w14:textId="77777777" w:rsidR="007C7A84" w:rsidRDefault="007C7A84" w:rsidP="007C7A84">
      <w:pPr>
        <w:pStyle w:val="tQu5pod"/>
      </w:pPr>
      <w:r>
        <w:t>- permis d'urbanisme avec le concours d’un architecte et sans publicité (annonce de projet et/ou enquête public)</w:t>
      </w:r>
      <w:r>
        <w:tab/>
      </w:r>
      <w:r>
        <w:tab/>
      </w:r>
      <w:r>
        <w:tab/>
      </w:r>
      <w:r>
        <w:tab/>
      </w:r>
      <w:r>
        <w:tab/>
      </w:r>
      <w:r>
        <w:tab/>
      </w:r>
      <w:r>
        <w:tab/>
      </w:r>
      <w:r>
        <w:tab/>
        <w:t xml:space="preserve"> 150,00 €/logement</w:t>
      </w:r>
    </w:p>
    <w:p w14:paraId="0722B188" w14:textId="77777777" w:rsidR="007C7A84" w:rsidRDefault="007C7A84" w:rsidP="007C7A84">
      <w:pPr>
        <w:pStyle w:val="tQu5pod"/>
      </w:pPr>
      <w:r>
        <w:t>- permis d’urbanisme avec le concours d’un architecte et avec publicité (annonce de projet et/ou enquête public)</w:t>
      </w:r>
      <w:r>
        <w:tab/>
      </w:r>
      <w:r>
        <w:tab/>
      </w:r>
      <w:r>
        <w:tab/>
      </w:r>
      <w:r>
        <w:tab/>
      </w:r>
      <w:r>
        <w:tab/>
      </w:r>
      <w:r>
        <w:tab/>
      </w:r>
      <w:r>
        <w:tab/>
      </w:r>
      <w:r>
        <w:tab/>
        <w:t xml:space="preserve"> 200,00€/logement</w:t>
      </w:r>
    </w:p>
    <w:p w14:paraId="59016208" w14:textId="77777777" w:rsidR="007C7A84" w:rsidRDefault="007C7A84" w:rsidP="007C7A84">
      <w:pPr>
        <w:pStyle w:val="tQu5pod"/>
      </w:pPr>
      <w:r>
        <w:t>- indication de l'implantation</w:t>
      </w:r>
      <w:r>
        <w:tab/>
      </w:r>
      <w:r>
        <w:tab/>
      </w:r>
      <w:r>
        <w:tab/>
      </w:r>
      <w:r>
        <w:tab/>
      </w:r>
      <w:r>
        <w:tab/>
      </w:r>
      <w:r>
        <w:tab/>
      </w:r>
      <w:r>
        <w:tab/>
        <w:t>210,00 €/bâtiment</w:t>
      </w:r>
    </w:p>
    <w:p w14:paraId="251AAC84" w14:textId="77777777" w:rsidR="007C7A84" w:rsidRDefault="007C7A84" w:rsidP="007C7A84">
      <w:pPr>
        <w:pStyle w:val="tQu5pod"/>
      </w:pPr>
      <w:r>
        <w:t xml:space="preserve">- Les certificats d’urbanisme n°1 et les renseignements à fournir dans le cadre des articles D.IV.1§3 1° et 2°, D. IV.97, D.IV.99, DIV 101 et D.IV.102 du CODT </w:t>
      </w:r>
      <w:r>
        <w:tab/>
      </w:r>
      <w:r>
        <w:tab/>
      </w:r>
      <w:r>
        <w:tab/>
      </w:r>
      <w:r>
        <w:tab/>
        <w:t>40,00 €</w:t>
      </w:r>
    </w:p>
    <w:p w14:paraId="0B59151B" w14:textId="77777777" w:rsidR="007C7A84" w:rsidRDefault="007C7A84" w:rsidP="007C7A84">
      <w:pPr>
        <w:pStyle w:val="tQu5pod"/>
      </w:pPr>
      <w:r>
        <w:t>A majorer de 10 € par parcelle</w:t>
      </w:r>
    </w:p>
    <w:p w14:paraId="738B556B" w14:textId="77777777" w:rsidR="007C7A84" w:rsidRDefault="007C7A84" w:rsidP="007C7A84">
      <w:pPr>
        <w:pStyle w:val="tQu5pod"/>
      </w:pPr>
      <w:r>
        <w:t>- Certificat d’urbanisme n°2</w:t>
      </w:r>
      <w:r>
        <w:tab/>
      </w:r>
      <w:r>
        <w:tab/>
      </w:r>
      <w:r>
        <w:tab/>
      </w:r>
      <w:r>
        <w:tab/>
      </w:r>
      <w:r>
        <w:tab/>
      </w:r>
      <w:r>
        <w:tab/>
      </w:r>
      <w:r>
        <w:tab/>
        <w:t>150,00 €/logement</w:t>
      </w:r>
    </w:p>
    <w:p w14:paraId="4358D4F2" w14:textId="77777777" w:rsidR="007C7A84" w:rsidRDefault="007C7A84" w:rsidP="007C7A84">
      <w:pPr>
        <w:pStyle w:val="tQu5pod"/>
      </w:pPr>
      <w:r>
        <w:t>- Régularisation permis</w:t>
      </w:r>
      <w:r>
        <w:tab/>
      </w:r>
      <w:r>
        <w:tab/>
      </w:r>
      <w:r>
        <w:tab/>
      </w:r>
      <w:r>
        <w:tab/>
      </w:r>
      <w:r>
        <w:tab/>
      </w:r>
      <w:r>
        <w:tab/>
      </w:r>
      <w:r>
        <w:tab/>
        <w:t>500,00 €/logement</w:t>
      </w:r>
    </w:p>
    <w:p w14:paraId="41EE111F" w14:textId="77777777" w:rsidR="007C7A84" w:rsidRDefault="007C7A84" w:rsidP="007C7A84">
      <w:pPr>
        <w:pStyle w:val="tQu5pod"/>
      </w:pPr>
    </w:p>
    <w:p w14:paraId="6513977E" w14:textId="77777777" w:rsidR="007C7A84" w:rsidRDefault="007C7A84" w:rsidP="007C7A84">
      <w:pPr>
        <w:pStyle w:val="tQu5pod"/>
      </w:pPr>
      <w:r>
        <w:t xml:space="preserve">u. </w:t>
      </w:r>
      <w:r>
        <w:rPr>
          <w:rStyle w:val="tQu1pod"/>
        </w:rPr>
        <w:t>Permis d'environnement</w:t>
      </w:r>
    </w:p>
    <w:p w14:paraId="3BA7B6AF" w14:textId="77777777" w:rsidR="007C7A84" w:rsidRDefault="007C7A84" w:rsidP="007C7A84">
      <w:pPr>
        <w:pStyle w:val="tQu5pod"/>
      </w:pPr>
      <w:r>
        <w:t>- permis d'environnement pour un établissement de Classe I</w:t>
      </w:r>
      <w:r>
        <w:tab/>
      </w:r>
      <w:r>
        <w:tab/>
      </w:r>
      <w:r>
        <w:tab/>
      </w:r>
      <w:r>
        <w:tab/>
        <w:t>1.500,00 €</w:t>
      </w:r>
    </w:p>
    <w:p w14:paraId="2C181F5B" w14:textId="77777777" w:rsidR="007C7A84" w:rsidRDefault="007C7A84" w:rsidP="007C7A84">
      <w:pPr>
        <w:pStyle w:val="tQu5pod"/>
      </w:pPr>
      <w:r>
        <w:t>- permis d'environnement pour un établissement de Classe II</w:t>
      </w:r>
      <w:r>
        <w:tab/>
      </w:r>
      <w:r>
        <w:tab/>
      </w:r>
      <w:r>
        <w:tab/>
      </w:r>
      <w:r>
        <w:tab/>
        <w:t>200,00 €</w:t>
      </w:r>
    </w:p>
    <w:p w14:paraId="3477C059" w14:textId="77777777" w:rsidR="007C7A84" w:rsidRDefault="007C7A84" w:rsidP="007C7A84">
      <w:pPr>
        <w:pStyle w:val="tQu5pod"/>
      </w:pPr>
      <w:r>
        <w:t>- permis unique pour un établissement de Classe I</w:t>
      </w:r>
      <w:r>
        <w:tab/>
      </w:r>
      <w:r>
        <w:tab/>
      </w:r>
      <w:r>
        <w:tab/>
      </w:r>
      <w:r>
        <w:tab/>
      </w:r>
      <w:r>
        <w:tab/>
      </w:r>
      <w:r>
        <w:tab/>
        <w:t>4.500,00 €</w:t>
      </w:r>
    </w:p>
    <w:p w14:paraId="711AEB73" w14:textId="77777777" w:rsidR="007C7A84" w:rsidRDefault="007C7A84" w:rsidP="007C7A84">
      <w:pPr>
        <w:pStyle w:val="tQu5pod"/>
      </w:pPr>
      <w:r>
        <w:lastRenderedPageBreak/>
        <w:t>- permis unique pour un établissement de Classe II</w:t>
      </w:r>
      <w:r>
        <w:tab/>
      </w:r>
      <w:r>
        <w:tab/>
      </w:r>
      <w:r>
        <w:tab/>
      </w:r>
      <w:r>
        <w:tab/>
      </w:r>
      <w:r>
        <w:tab/>
      </w:r>
      <w:r>
        <w:tab/>
        <w:t>400,00 €</w:t>
      </w:r>
    </w:p>
    <w:p w14:paraId="30C781CE" w14:textId="77777777" w:rsidR="007C7A84" w:rsidRDefault="007C7A84" w:rsidP="007C7A84">
      <w:pPr>
        <w:pStyle w:val="tQu5pod"/>
      </w:pPr>
      <w:r>
        <w:t>- déclaration pour un établissement de Classe III</w:t>
      </w:r>
      <w:r>
        <w:tab/>
      </w:r>
      <w:r>
        <w:tab/>
      </w:r>
      <w:r>
        <w:tab/>
      </w:r>
      <w:r>
        <w:tab/>
      </w:r>
      <w:r>
        <w:tab/>
      </w:r>
      <w:r>
        <w:tab/>
        <w:t>35,00 €</w:t>
      </w:r>
    </w:p>
    <w:p w14:paraId="70CB8C62" w14:textId="77777777" w:rsidR="007C7A84" w:rsidRDefault="007C7A84" w:rsidP="007C7A84">
      <w:pPr>
        <w:pStyle w:val="tQu5pod"/>
      </w:pPr>
      <w:r>
        <w:t>- cession d’un permis d’environnement de classe III</w:t>
      </w:r>
      <w:r>
        <w:tab/>
      </w:r>
      <w:r>
        <w:tab/>
      </w:r>
      <w:r>
        <w:tab/>
      </w:r>
      <w:r>
        <w:tab/>
      </w:r>
      <w:r>
        <w:tab/>
      </w:r>
      <w:r>
        <w:tab/>
        <w:t>35,00 €</w:t>
      </w:r>
    </w:p>
    <w:p w14:paraId="4BD56F8E" w14:textId="77777777" w:rsidR="007C7A84" w:rsidRDefault="007C7A84" w:rsidP="007C7A84">
      <w:pPr>
        <w:pStyle w:val="tQu5pod"/>
      </w:pPr>
    </w:p>
    <w:p w14:paraId="5625806A" w14:textId="77777777" w:rsidR="007C7A84" w:rsidRDefault="007C7A84" w:rsidP="007C7A84">
      <w:pPr>
        <w:pStyle w:val="tQu5pod"/>
      </w:pPr>
      <w:r>
        <w:t xml:space="preserve">v. </w:t>
      </w:r>
      <w:r>
        <w:rPr>
          <w:rStyle w:val="tQu1pod"/>
        </w:rPr>
        <w:t>Permis de location en cas de logement individuel</w:t>
      </w:r>
      <w:r>
        <w:tab/>
      </w:r>
      <w:r>
        <w:tab/>
      </w:r>
      <w:r>
        <w:tab/>
      </w:r>
      <w:r>
        <w:tab/>
      </w:r>
      <w:r>
        <w:tab/>
      </w:r>
      <w:r>
        <w:tab/>
        <w:t>170,00 €</w:t>
      </w:r>
    </w:p>
    <w:p w14:paraId="77BC3693" w14:textId="77777777" w:rsidR="007C7A84" w:rsidRDefault="007C7A84" w:rsidP="007C7A84">
      <w:pPr>
        <w:pStyle w:val="tQu5pod"/>
      </w:pPr>
      <w:r>
        <w:t>Ce montant est à majorer de 34 euros par pièce d’habitation à usage individuel, en cas de logement collectif.</w:t>
      </w:r>
    </w:p>
    <w:p w14:paraId="0A869DF7" w14:textId="77777777" w:rsidR="007C7A84" w:rsidRDefault="007C7A84" w:rsidP="007C7A84">
      <w:pPr>
        <w:pStyle w:val="tQu5pod"/>
      </w:pPr>
    </w:p>
    <w:p w14:paraId="6966CA3F" w14:textId="77777777" w:rsidR="007C7A84" w:rsidRDefault="007C7A84" w:rsidP="007C7A84">
      <w:pPr>
        <w:pStyle w:val="tQu5pod"/>
      </w:pPr>
      <w:r>
        <w:t xml:space="preserve">w. </w:t>
      </w:r>
      <w:r>
        <w:rPr>
          <w:rStyle w:val="tQu1pod"/>
        </w:rPr>
        <w:t>Déclaration d’implantation commerciale</w:t>
      </w:r>
      <w:r>
        <w:tab/>
      </w:r>
      <w:r>
        <w:tab/>
      </w:r>
      <w:r>
        <w:tab/>
      </w:r>
      <w:r>
        <w:tab/>
      </w:r>
      <w:r>
        <w:tab/>
      </w:r>
      <w:r>
        <w:tab/>
      </w:r>
      <w:r>
        <w:tab/>
        <w:t>500,00 €</w:t>
      </w:r>
    </w:p>
    <w:p w14:paraId="2769B199" w14:textId="77777777" w:rsidR="007C7A84" w:rsidRDefault="007C7A84" w:rsidP="007C7A84">
      <w:pPr>
        <w:pStyle w:val="tQu5pod"/>
      </w:pPr>
    </w:p>
    <w:p w14:paraId="1CCF04D7" w14:textId="77777777" w:rsidR="007C7A84" w:rsidRDefault="007C7A84" w:rsidP="007C7A84">
      <w:pPr>
        <w:pStyle w:val="tQu5pod"/>
      </w:pPr>
      <w:r>
        <w:t xml:space="preserve">x. </w:t>
      </w:r>
      <w:r>
        <w:rPr>
          <w:rStyle w:val="tQu1pod"/>
        </w:rPr>
        <w:t>Permis de caravanage</w:t>
      </w:r>
      <w:r>
        <w:tab/>
      </w:r>
      <w:r>
        <w:tab/>
      </w:r>
      <w:r>
        <w:tab/>
      </w:r>
      <w:r>
        <w:tab/>
      </w:r>
      <w:r>
        <w:tab/>
      </w:r>
      <w:r>
        <w:tab/>
      </w:r>
      <w:r>
        <w:tab/>
      </w:r>
      <w:r>
        <w:tab/>
      </w:r>
      <w:r>
        <w:tab/>
        <w:t>100,00 €</w:t>
      </w:r>
    </w:p>
    <w:p w14:paraId="4CF95FCE" w14:textId="77777777" w:rsidR="007C7A84" w:rsidRDefault="007C7A84" w:rsidP="007C7A84">
      <w:pPr>
        <w:pStyle w:val="tQu5pod"/>
      </w:pPr>
    </w:p>
    <w:p w14:paraId="15DD486A" w14:textId="77777777" w:rsidR="007C7A84" w:rsidRDefault="007C7A84" w:rsidP="007C7A84">
      <w:pPr>
        <w:pStyle w:val="tQu5pod"/>
      </w:pPr>
      <w:r>
        <w:t xml:space="preserve">y. </w:t>
      </w:r>
      <w:r>
        <w:rPr>
          <w:rStyle w:val="tQu1pod"/>
        </w:rPr>
        <w:t>Prestations administratives diverses</w:t>
      </w:r>
      <w:r>
        <w:t xml:space="preserve"> </w:t>
      </w:r>
      <w:r>
        <w:rPr>
          <w:rStyle w:val="tQu1pod"/>
        </w:rPr>
        <w:t>sollicitées par le citoyen</w:t>
      </w:r>
      <w:r w:rsidRPr="00287742">
        <w:rPr>
          <w:rStyle w:val="tQu1pod"/>
          <w:u w:val="none"/>
        </w:rPr>
        <w:tab/>
      </w:r>
      <w:r w:rsidRPr="00287742">
        <w:rPr>
          <w:rStyle w:val="tQu1pod"/>
          <w:u w:val="none"/>
        </w:rPr>
        <w:tab/>
      </w:r>
      <w:r w:rsidRPr="00287742">
        <w:rPr>
          <w:rStyle w:val="tQu1pod"/>
          <w:u w:val="none"/>
        </w:rPr>
        <w:tab/>
      </w:r>
      <w:r>
        <w:t>25,00 €/heure</w:t>
      </w:r>
    </w:p>
    <w:p w14:paraId="652FD788" w14:textId="77777777" w:rsidR="007C7A84" w:rsidRDefault="007C7A84" w:rsidP="007C7A84">
      <w:pPr>
        <w:pStyle w:val="tQu5pod"/>
      </w:pPr>
      <w:r>
        <w:t>Toute heure commencée est facturée</w:t>
      </w:r>
    </w:p>
    <w:p w14:paraId="776C721E" w14:textId="77777777" w:rsidR="007C7A84" w:rsidRDefault="007C7A84" w:rsidP="007C7A84">
      <w:pPr>
        <w:pStyle w:val="tQu5pod"/>
      </w:pPr>
    </w:p>
    <w:p w14:paraId="1662D074" w14:textId="77777777" w:rsidR="007C7A84" w:rsidRDefault="007C7A84" w:rsidP="007C7A84">
      <w:pPr>
        <w:pStyle w:val="tQu5pod"/>
      </w:pPr>
      <w:r>
        <w:rPr>
          <w:rStyle w:val="tQu1pod"/>
        </w:rPr>
        <w:t>Art. 4</w:t>
      </w:r>
    </w:p>
    <w:p w14:paraId="67E3A6D0" w14:textId="77777777" w:rsidR="007C7A84" w:rsidRDefault="007C7A84" w:rsidP="007C7A84">
      <w:pPr>
        <w:pStyle w:val="tQu5pod"/>
      </w:pPr>
    </w:p>
    <w:p w14:paraId="23836E01" w14:textId="77777777" w:rsidR="007C7A84" w:rsidRDefault="007C7A84" w:rsidP="007C7A84">
      <w:pPr>
        <w:pStyle w:val="tQu5pod"/>
      </w:pPr>
      <w:r>
        <w:t>La redevance est payable au comptant, au moment de la demande du document, avec remise d’une preuve de paiement.</w:t>
      </w:r>
    </w:p>
    <w:p w14:paraId="041FDA2F" w14:textId="77777777" w:rsidR="007C7A84" w:rsidRDefault="007C7A84" w:rsidP="007C7A84">
      <w:pPr>
        <w:pStyle w:val="tQu5pod"/>
      </w:pPr>
    </w:p>
    <w:p w14:paraId="5501EAEE" w14:textId="77777777" w:rsidR="007C7A84" w:rsidRDefault="007C7A84" w:rsidP="007C7A84">
      <w:pPr>
        <w:pStyle w:val="tQu5pod"/>
      </w:pPr>
      <w:r>
        <w:rPr>
          <w:rStyle w:val="tQu1pod"/>
        </w:rPr>
        <w:t>Art. 5 :</w:t>
      </w:r>
    </w:p>
    <w:p w14:paraId="459E8C98" w14:textId="77777777" w:rsidR="007C7A84" w:rsidRDefault="007C7A84" w:rsidP="007C7A84">
      <w:pPr>
        <w:pStyle w:val="tQu5pod"/>
      </w:pPr>
    </w:p>
    <w:p w14:paraId="6E847EC7" w14:textId="77777777" w:rsidR="007C7A84" w:rsidRDefault="007C7A84" w:rsidP="007C7A84">
      <w:pPr>
        <w:pStyle w:val="tQu5pod"/>
      </w:pPr>
      <w:r>
        <w:t>Le montant des frais réellement engagés, déduction faite du montant forfaitaire déjà payé, devra être versé endéans les 2 mois de l’envoi du justificatif des frais. En cas de non-paiement de la redevance à l’échéance, conformément à l’article L1124-40 du Code de la Démocratie Locale et de la Décentralisation, le redevable sera mis en demeure par courrier recommandé les frais administratifs inhérents à cet envoi seront mis à charge du redevable et s’élèveront à 10 €. Ce montant sera ajouté au principal sur le document de rappel et sera également recouvré par la contrainte prévue à l’article susvisé.</w:t>
      </w:r>
    </w:p>
    <w:p w14:paraId="6C009725" w14:textId="77777777" w:rsidR="007C7A84" w:rsidRDefault="007C7A84" w:rsidP="007C7A84">
      <w:pPr>
        <w:pStyle w:val="tQu5pod"/>
      </w:pPr>
    </w:p>
    <w:p w14:paraId="6DB35435" w14:textId="77777777" w:rsidR="007C7A84" w:rsidRDefault="007C7A84" w:rsidP="007C7A84">
      <w:pPr>
        <w:pStyle w:val="tQu5pod"/>
      </w:pPr>
      <w:r>
        <w:t>En cas d’inapplicabilité de l’article L1124-40 du Code de la Démocratie Locale et de la Décentralisation, le recouvrement s’effectuera devant les juridictions civiles compétentes.</w:t>
      </w:r>
    </w:p>
    <w:p w14:paraId="13B27981" w14:textId="77777777" w:rsidR="007C7A84" w:rsidRDefault="007C7A84" w:rsidP="007C7A84">
      <w:pPr>
        <w:pStyle w:val="tQu5pod"/>
      </w:pPr>
    </w:p>
    <w:p w14:paraId="40EC1444" w14:textId="77777777" w:rsidR="007C7A84" w:rsidRDefault="007C7A84" w:rsidP="007C7A84">
      <w:pPr>
        <w:pStyle w:val="tQu5pod"/>
      </w:pPr>
      <w:r>
        <w:rPr>
          <w:rStyle w:val="tQu1pod"/>
        </w:rPr>
        <w:t>Art. 6 :</w:t>
      </w:r>
    </w:p>
    <w:p w14:paraId="3BD25CB4" w14:textId="77777777" w:rsidR="007C7A84" w:rsidRDefault="007C7A84" w:rsidP="007C7A84">
      <w:pPr>
        <w:pStyle w:val="tQu5pod"/>
        <w:tabs>
          <w:tab w:val="left" w:pos="1140"/>
        </w:tabs>
      </w:pPr>
    </w:p>
    <w:p w14:paraId="103B43BB" w14:textId="77777777" w:rsidR="007C7A84" w:rsidRDefault="007C7A84" w:rsidP="007C7A84">
      <w:pPr>
        <w:pStyle w:val="tQu5pod"/>
      </w:pPr>
      <w:r>
        <w:t>Le traitement des données à caractère personnel nécessaire à la mise en œuvre du présent règlement se fera suivant les règles suivantes :</w:t>
      </w:r>
    </w:p>
    <w:p w14:paraId="4CA20458" w14:textId="77777777" w:rsidR="007C7A84" w:rsidRDefault="007C7A84" w:rsidP="007C7A84">
      <w:pPr>
        <w:pStyle w:val="tQu6pod"/>
        <w:numPr>
          <w:ilvl w:val="0"/>
          <w:numId w:val="17"/>
        </w:numPr>
        <w:tabs>
          <w:tab w:val="left" w:pos="922"/>
        </w:tabs>
      </w:pPr>
      <w:r>
        <w:t>Responsable de traitement : la Commune de Beloeil</w:t>
      </w:r>
    </w:p>
    <w:p w14:paraId="7E8D92A2" w14:textId="77777777" w:rsidR="007C7A84" w:rsidRDefault="007C7A84" w:rsidP="007C7A84">
      <w:pPr>
        <w:pStyle w:val="tQu6pod"/>
        <w:numPr>
          <w:ilvl w:val="0"/>
          <w:numId w:val="17"/>
        </w:numPr>
        <w:tabs>
          <w:tab w:val="left" w:pos="922"/>
        </w:tabs>
      </w:pPr>
      <w:r>
        <w:t>Finalité du traitement : établissement et recouvrement de la redevance sur la demande de délivrance de documents administratifs ;</w:t>
      </w:r>
    </w:p>
    <w:p w14:paraId="183F5BEC" w14:textId="77777777" w:rsidR="007C7A84" w:rsidRDefault="007C7A84" w:rsidP="007C7A84">
      <w:pPr>
        <w:pStyle w:val="tQu6pod"/>
        <w:numPr>
          <w:ilvl w:val="0"/>
          <w:numId w:val="17"/>
        </w:numPr>
        <w:tabs>
          <w:tab w:val="left" w:pos="922"/>
        </w:tabs>
      </w:pPr>
      <w:r>
        <w:lastRenderedPageBreak/>
        <w:t>Catégorie de données : données d’identification directes, coordonnées de contact, caractéristiques personnelles, données financières et transactionnelles</w:t>
      </w:r>
    </w:p>
    <w:p w14:paraId="51B62501" w14:textId="77777777" w:rsidR="007C7A84" w:rsidRDefault="007C7A84" w:rsidP="007C7A84">
      <w:pPr>
        <w:pStyle w:val="tQu6pod"/>
        <w:numPr>
          <w:ilvl w:val="0"/>
          <w:numId w:val="17"/>
        </w:numPr>
        <w:tabs>
          <w:tab w:val="left" w:pos="922"/>
        </w:tabs>
      </w:pPr>
      <w:r>
        <w:t>Durée de conservation : la Commune s’engage à conserver les données pour une durée minimale de 10 ans et maximale de 30 ans et à les supprimer ou à les transférer aux archives de l’Etat à la fin du délai de conservation.</w:t>
      </w:r>
    </w:p>
    <w:p w14:paraId="53B68103" w14:textId="77777777" w:rsidR="007C7A84" w:rsidRDefault="007C7A84" w:rsidP="007C7A84">
      <w:pPr>
        <w:pStyle w:val="tQu6pod"/>
        <w:numPr>
          <w:ilvl w:val="0"/>
          <w:numId w:val="17"/>
        </w:numPr>
        <w:tabs>
          <w:tab w:val="left" w:pos="922"/>
        </w:tabs>
      </w:pPr>
      <w:r>
        <w:t>Méthode de collecte : déclaration transmise par le redevable de la redevance</w:t>
      </w:r>
    </w:p>
    <w:p w14:paraId="1B802E47" w14:textId="77777777" w:rsidR="007C7A84" w:rsidRDefault="007C7A84" w:rsidP="007C7A84">
      <w:pPr>
        <w:pStyle w:val="tQu6pod"/>
        <w:numPr>
          <w:ilvl w:val="0"/>
          <w:numId w:val="17"/>
        </w:numPr>
        <w:tabs>
          <w:tab w:val="left" w:pos="922"/>
        </w:tabs>
      </w:pPr>
      <w:r>
        <w:t>Communication des données : les données ne seront communiquées qu’à des tiers autorisés par ou en vertu de la loi ou à des sous-traitants de la Commune.</w:t>
      </w:r>
    </w:p>
    <w:p w14:paraId="1F7C19A2" w14:textId="77777777" w:rsidR="007C7A84" w:rsidRDefault="007C7A84" w:rsidP="007C7A84">
      <w:pPr>
        <w:pStyle w:val="tQu5pod"/>
      </w:pPr>
    </w:p>
    <w:p w14:paraId="76F02C65" w14:textId="77777777" w:rsidR="007C7A84" w:rsidRDefault="007C7A84" w:rsidP="007C7A84">
      <w:pPr>
        <w:pStyle w:val="tQu5pod"/>
      </w:pPr>
      <w:r>
        <w:rPr>
          <w:rStyle w:val="tQu1pod"/>
        </w:rPr>
        <w:t>Art. 7</w:t>
      </w:r>
      <w:r>
        <w:t xml:space="preserve"> :</w:t>
      </w:r>
    </w:p>
    <w:p w14:paraId="76E42902" w14:textId="77777777" w:rsidR="007C7A84" w:rsidRDefault="007C7A84" w:rsidP="007C7A84">
      <w:pPr>
        <w:pStyle w:val="tQu5pod"/>
      </w:pPr>
    </w:p>
    <w:p w14:paraId="2A06178E" w14:textId="77777777" w:rsidR="007C7A84" w:rsidRDefault="007C7A84" w:rsidP="007C7A84">
      <w:pPr>
        <w:pStyle w:val="tQu5pod"/>
      </w:pPr>
      <w:r>
        <w:t>La présente délibération sera transmise pour approbation au Gouvernement Wallon et publiée conformément aux articles L1133- 1 à 2 du Code de la Démocratie Locale et de la Décentralisation.</w:t>
      </w:r>
    </w:p>
    <w:p w14:paraId="46C276BB" w14:textId="77777777" w:rsidR="007C7A84" w:rsidRDefault="007C7A84" w:rsidP="007C7A84">
      <w:pPr>
        <w:tabs>
          <w:tab w:val="left" w:pos="-1800"/>
        </w:tabs>
        <w:ind w:left="540" w:hanging="540"/>
        <w:jc w:val="center"/>
        <w:rPr>
          <w:rFonts w:eastAsia="Times New Roman" w:cs="Calibri"/>
          <w:bCs/>
          <w:lang w:eastAsia="fr-FR"/>
        </w:rPr>
      </w:pPr>
      <w:r>
        <w:rPr>
          <w:rFonts w:eastAsia="Times New Roman" w:cs="Calibri"/>
          <w:bCs/>
          <w:lang w:eastAsia="fr-FR"/>
        </w:rPr>
        <w:t>**********</w:t>
      </w:r>
    </w:p>
    <w:p w14:paraId="2D51BD1A" w14:textId="77777777" w:rsidR="007C7A84" w:rsidRDefault="007C7A84" w:rsidP="007C7A84">
      <w:pPr>
        <w:tabs>
          <w:tab w:val="left" w:pos="-1800"/>
        </w:tabs>
        <w:ind w:left="540" w:hanging="540"/>
        <w:jc w:val="center"/>
        <w:rPr>
          <w:rFonts w:cs="Calibri Light"/>
        </w:rPr>
      </w:pPr>
    </w:p>
    <w:p w14:paraId="33D047C4" w14:textId="77777777" w:rsidR="007C7A84" w:rsidRPr="0060074E" w:rsidRDefault="007C7A84" w:rsidP="007C7A84"/>
    <w:p w14:paraId="585E0251" w14:textId="77777777" w:rsidR="007C7A84" w:rsidRDefault="007C7A84" w:rsidP="00C66DBF">
      <w:pPr>
        <w:pStyle w:val="Titre3"/>
      </w:pPr>
      <w:r>
        <w:t xml:space="preserve">Zone de Secours de Wallonie picarde - clé de répartition 2026 des dotations communales. Examen. Décision. </w:t>
      </w:r>
    </w:p>
    <w:p w14:paraId="298BCEA5" w14:textId="77777777" w:rsidR="007C7A84" w:rsidRPr="0060074E" w:rsidRDefault="007C7A84" w:rsidP="007C7A84">
      <w:pPr>
        <w:jc w:val="both"/>
        <w:rPr>
          <w:u w:val="single"/>
        </w:rPr>
      </w:pPr>
    </w:p>
    <w:p w14:paraId="73835506" w14:textId="77777777" w:rsidR="007C7A84" w:rsidRPr="0060074E" w:rsidRDefault="007C7A84" w:rsidP="007C7A84">
      <w:pPr>
        <w:jc w:val="both"/>
        <w:rPr>
          <w:u w:val="single"/>
        </w:rPr>
      </w:pPr>
      <w:r w:rsidRPr="0060074E">
        <w:rPr>
          <w:u w:val="single"/>
        </w:rPr>
        <w:t>Délibération :</w:t>
      </w:r>
    </w:p>
    <w:p w14:paraId="1061B328" w14:textId="77777777" w:rsidR="007C7A84" w:rsidRDefault="007C7A84" w:rsidP="007C7A84">
      <w:pPr>
        <w:jc w:val="both"/>
        <w:rPr>
          <w:u w:val="single"/>
        </w:rPr>
      </w:pPr>
    </w:p>
    <w:p w14:paraId="0F22AF45" w14:textId="77777777" w:rsidR="007C7A84" w:rsidRDefault="007C7A84" w:rsidP="007C7A84">
      <w:pPr>
        <w:jc w:val="both"/>
        <w:rPr>
          <w:u w:val="single"/>
        </w:rPr>
      </w:pPr>
      <w:r>
        <w:rPr>
          <w:u w:val="single"/>
        </w:rPr>
        <w:t>Zone de Secours de Wallonie picarde – clé de répartition 2026 des dotations communales. Examen. Décision.</w:t>
      </w:r>
    </w:p>
    <w:p w14:paraId="40AAA436" w14:textId="77777777" w:rsidR="007C7A84" w:rsidRPr="0060074E" w:rsidRDefault="007C7A84" w:rsidP="007C7A84">
      <w:pPr>
        <w:jc w:val="both"/>
        <w:rPr>
          <w:u w:val="single"/>
        </w:rPr>
      </w:pPr>
    </w:p>
    <w:p w14:paraId="6D6A83A8" w14:textId="77777777" w:rsidR="007C7A84" w:rsidRDefault="007C7A84" w:rsidP="007C7A84">
      <w:pPr>
        <w:jc w:val="both"/>
      </w:pPr>
      <w:r>
        <w:rPr>
          <w:rFonts w:eastAsia="Times New Roman" w:cs="Calibri Light"/>
          <w:iCs/>
          <w:lang w:val="fr-FR" w:eastAsia="fr-FR"/>
        </w:rPr>
        <w:t xml:space="preserve">Le </w:t>
      </w:r>
      <w:r>
        <w:rPr>
          <w:rFonts w:eastAsia="Times New Roman" w:cs="Arial"/>
          <w:iCs/>
          <w:lang w:val="fr-FR" w:eastAsia="fr-FR"/>
        </w:rPr>
        <w:t xml:space="preserve">Conseil Communal, siégeant en séance publique, </w:t>
      </w:r>
    </w:p>
    <w:p w14:paraId="2A49AE48" w14:textId="77777777" w:rsidR="007C7A84" w:rsidRPr="0060074E" w:rsidRDefault="007C7A84" w:rsidP="007C7A84">
      <w:pPr>
        <w:jc w:val="both"/>
        <w:rPr>
          <w:rFonts w:eastAsia="Times New Roman" w:cs="Arial"/>
          <w:iCs/>
          <w:lang w:val="fr-FR" w:eastAsia="fr-FR"/>
        </w:rPr>
      </w:pPr>
    </w:p>
    <w:p w14:paraId="67AFC982" w14:textId="77777777" w:rsidR="007C7A84" w:rsidRDefault="007C7A84" w:rsidP="007C7A84">
      <w:pPr>
        <w:jc w:val="both"/>
      </w:pPr>
      <w:r>
        <w:tab/>
        <w:t>Vu la loi du 15 mai 2007 relative à la sécurité civile, modifiée et complétée par la loi du 19 avril 2014 ;</w:t>
      </w:r>
    </w:p>
    <w:p w14:paraId="5DD279C2" w14:textId="77777777" w:rsidR="007C7A84" w:rsidRDefault="007C7A84" w:rsidP="007C7A84">
      <w:pPr>
        <w:jc w:val="both"/>
      </w:pPr>
    </w:p>
    <w:p w14:paraId="6E95F924" w14:textId="77777777" w:rsidR="007C7A84" w:rsidRDefault="007C7A84" w:rsidP="007C7A84">
      <w:pPr>
        <w:jc w:val="both"/>
      </w:pPr>
      <w:r>
        <w:tab/>
        <w:t>Vu l'article 68 de la loi du 15 mai 2007 précitée qui prescrit les mesures afin de fixer les dotations communales à la Zone de secours ;</w:t>
      </w:r>
    </w:p>
    <w:p w14:paraId="0A83C8FA" w14:textId="77777777" w:rsidR="007C7A84" w:rsidRDefault="007C7A84" w:rsidP="007C7A84">
      <w:pPr>
        <w:jc w:val="both"/>
      </w:pPr>
    </w:p>
    <w:p w14:paraId="7CC1CBB3" w14:textId="77777777" w:rsidR="007C7A84" w:rsidRDefault="007C7A84" w:rsidP="007C7A84">
      <w:pPr>
        <w:jc w:val="both"/>
      </w:pPr>
      <w:r>
        <w:tab/>
        <w:t>Vu l'article 68 § 2 de la loi du 15 mai 2007 précitée qui prévoit que les dotations des communes de la zone sont fixées chaque année par une délibération du conseil de zone sur base d'un accord intervenu entre les différents conseils communaux concernés ; que cet accord doit être obtenu au plus tard le premier novembre de l'année précédant l'année pour laquelle la dotation est prévue ;</w:t>
      </w:r>
    </w:p>
    <w:p w14:paraId="31B08AAA" w14:textId="77777777" w:rsidR="007C7A84" w:rsidRDefault="007C7A84" w:rsidP="007C7A84">
      <w:pPr>
        <w:jc w:val="both"/>
      </w:pPr>
    </w:p>
    <w:p w14:paraId="5CC46051" w14:textId="77777777" w:rsidR="007C7A84" w:rsidRDefault="007C7A84" w:rsidP="007C7A84">
      <w:pPr>
        <w:jc w:val="both"/>
      </w:pPr>
      <w:r>
        <w:tab/>
        <w:t>Vu l'article 68 § 3 de la loi du 15 mai 2007 précitée duquel il ressort qu'à défaut d'un tel accord, la dotation de chaque commune est fixée par le gouverneur de province en tenant compte de critères définis dans la loi ; que le gouverneur notifie à chaque commune le montant de la dotation communale qu'il lui incombe de supporter au plus tard le 15 décembre de l'année précédant celle pour laquelle la dotation est prévue ; qu'il peut décider des modalités de paiement ;</w:t>
      </w:r>
    </w:p>
    <w:p w14:paraId="74AFE4FB" w14:textId="77777777" w:rsidR="007C7A84" w:rsidRDefault="007C7A84" w:rsidP="007C7A84">
      <w:pPr>
        <w:jc w:val="both"/>
      </w:pPr>
    </w:p>
    <w:p w14:paraId="1AF05E0F" w14:textId="77777777" w:rsidR="007C7A84" w:rsidRDefault="007C7A84" w:rsidP="007C7A84">
      <w:pPr>
        <w:jc w:val="both"/>
      </w:pPr>
      <w:r>
        <w:lastRenderedPageBreak/>
        <w:tab/>
        <w:t>Vu l'article 68 § 4 de la loi du 15 mai 2007 précitée qui prévoit que le montant de la dotation communale fixée en application de la loi du 15 mai 2007 sera versé sur un compte ouvert au nom de la zone auprès d'un organisme financier ;</w:t>
      </w:r>
    </w:p>
    <w:p w14:paraId="12551615" w14:textId="77777777" w:rsidR="007C7A84" w:rsidRDefault="007C7A84" w:rsidP="007C7A84">
      <w:pPr>
        <w:jc w:val="both"/>
      </w:pPr>
    </w:p>
    <w:p w14:paraId="653CD2AF" w14:textId="77777777" w:rsidR="007C7A84" w:rsidRDefault="007C7A84" w:rsidP="007C7A84">
      <w:pPr>
        <w:jc w:val="both"/>
      </w:pPr>
      <w:r>
        <w:tab/>
        <w:t>Considérant qu'à titre exceptionnel, suite au renouvellement intégral du Conseil de Zone et du Collège de Zone WAPI, résultant des élections communales du 14 octobre 2024, Monsieur le Gouverneur de la Province de Hainaut a accepté qu'une nouvelle clé de répartition soit établie courant de l'exercice 2025 ;</w:t>
      </w:r>
    </w:p>
    <w:p w14:paraId="696B601C" w14:textId="77777777" w:rsidR="007C7A84" w:rsidRDefault="007C7A84" w:rsidP="007C7A84">
      <w:pPr>
        <w:jc w:val="both"/>
      </w:pPr>
    </w:p>
    <w:p w14:paraId="5752F886" w14:textId="77777777" w:rsidR="007C7A84" w:rsidRDefault="007C7A84" w:rsidP="007C7A84">
      <w:pPr>
        <w:jc w:val="both"/>
      </w:pPr>
      <w:r>
        <w:tab/>
        <w:t>Vu l'arrêté royal du 02 février 2009 déterminant la délimitation territoriale des zones de secours ;</w:t>
      </w:r>
    </w:p>
    <w:p w14:paraId="25150B2B" w14:textId="77777777" w:rsidR="007C7A84" w:rsidRDefault="007C7A84" w:rsidP="007C7A84">
      <w:pPr>
        <w:jc w:val="both"/>
      </w:pPr>
    </w:p>
    <w:p w14:paraId="335A25F9" w14:textId="77777777" w:rsidR="007C7A84" w:rsidRDefault="007C7A84" w:rsidP="007C7A84">
      <w:pPr>
        <w:jc w:val="both"/>
      </w:pPr>
      <w:r>
        <w:tab/>
        <w:t>Vu l'article 3 de l'arrêté royal du 02 février précité selon lequel la commune de BELŒIL fait partie de la Zone de Secours Hainaut-ouest (ZSWAPI) ;</w:t>
      </w:r>
    </w:p>
    <w:p w14:paraId="246F8186" w14:textId="77777777" w:rsidR="007C7A84" w:rsidRDefault="007C7A84" w:rsidP="007C7A84">
      <w:pPr>
        <w:jc w:val="both"/>
      </w:pPr>
    </w:p>
    <w:p w14:paraId="64C8B0C4" w14:textId="77777777" w:rsidR="007C7A84" w:rsidRDefault="007C7A84" w:rsidP="007C7A84">
      <w:pPr>
        <w:jc w:val="both"/>
      </w:pPr>
      <w:r>
        <w:tab/>
        <w:t>Vu l'arrêté royal du 08 novembre 1967 portant, en temps de paix, l'organisation des services communaux, régionaux d'incendie et coordination des secours en cas d'incendie ;</w:t>
      </w:r>
    </w:p>
    <w:p w14:paraId="02324D29" w14:textId="77777777" w:rsidR="007C7A84" w:rsidRDefault="007C7A84" w:rsidP="007C7A84">
      <w:pPr>
        <w:jc w:val="both"/>
      </w:pPr>
    </w:p>
    <w:p w14:paraId="5EC6DE55" w14:textId="77777777" w:rsidR="007C7A84" w:rsidRDefault="007C7A84" w:rsidP="007C7A84">
      <w:pPr>
        <w:jc w:val="both"/>
      </w:pPr>
      <w:r>
        <w:tab/>
        <w:t>Vu la délibération du Conseil de la Zone de Secours de Wallonie picarde, en date du 04 décembre 2025, approuvant, à l'unanimité de membres présents, la clé de répartition des dotations communales pour l'exercice 2026 ;</w:t>
      </w:r>
    </w:p>
    <w:p w14:paraId="0E4C44D1" w14:textId="77777777" w:rsidR="007C7A84" w:rsidRDefault="007C7A84" w:rsidP="007C7A84">
      <w:pPr>
        <w:jc w:val="both"/>
      </w:pPr>
    </w:p>
    <w:p w14:paraId="1EF8B98E" w14:textId="77777777" w:rsidR="007C7A84" w:rsidRDefault="007C7A84" w:rsidP="007C7A84">
      <w:pPr>
        <w:jc w:val="both"/>
      </w:pPr>
      <w:r>
        <w:tab/>
        <w:t>Vu en particulier la dotation de la commune de Belœil fixée à 457.975,00 € (4,72%) pour l'exercice 2026 ;</w:t>
      </w:r>
    </w:p>
    <w:p w14:paraId="46F335D5" w14:textId="77777777" w:rsidR="007C7A84" w:rsidRDefault="007C7A84" w:rsidP="007C7A84">
      <w:pPr>
        <w:jc w:val="both"/>
      </w:pPr>
    </w:p>
    <w:p w14:paraId="7B64FD86" w14:textId="77777777" w:rsidR="007C7A84" w:rsidRDefault="007C7A84" w:rsidP="007C7A84">
      <w:pPr>
        <w:jc w:val="both"/>
      </w:pPr>
      <w:r>
        <w:tab/>
        <w:t>Considérant que les crédits nécessaires à la couverture de cette dépense sont prévus au budget ordinaire de l'exercice 2026 à l'article 351/43501 ; </w:t>
      </w:r>
    </w:p>
    <w:p w14:paraId="6C5EF304" w14:textId="77777777" w:rsidR="007C7A84" w:rsidRDefault="007C7A84" w:rsidP="007C7A84">
      <w:pPr>
        <w:jc w:val="both"/>
      </w:pPr>
    </w:p>
    <w:p w14:paraId="119DCBAE" w14:textId="77777777" w:rsidR="007C7A84" w:rsidRDefault="007C7A84" w:rsidP="007C7A84">
      <w:pPr>
        <w:jc w:val="both"/>
      </w:pPr>
      <w:r>
        <w:tab/>
        <w:t>Vu l'avis de légalité positif remis par Monsieur le Directeur financier le 16 janvier 2026 ;</w:t>
      </w:r>
    </w:p>
    <w:p w14:paraId="6D9B82FD" w14:textId="77777777" w:rsidR="007C7A84" w:rsidRDefault="007C7A84" w:rsidP="007C7A84">
      <w:pPr>
        <w:jc w:val="both"/>
      </w:pPr>
    </w:p>
    <w:p w14:paraId="01FD0745" w14:textId="77777777" w:rsidR="007C7A84" w:rsidRDefault="007C7A84" w:rsidP="007C7A84">
      <w:pPr>
        <w:jc w:val="both"/>
      </w:pPr>
      <w:r>
        <w:tab/>
        <w:t>Vu le Code de la Démocratie Locale et de la décentralisation ;</w:t>
      </w:r>
    </w:p>
    <w:p w14:paraId="630C9025" w14:textId="77777777" w:rsidR="007C7A84" w:rsidRPr="0060074E" w:rsidRDefault="007C7A84" w:rsidP="007C7A84">
      <w:pPr>
        <w:jc w:val="both"/>
      </w:pPr>
    </w:p>
    <w:tbl>
      <w:tblPr>
        <w:tblW w:w="4632" w:type="pct"/>
        <w:tblInd w:w="709" w:type="dxa"/>
        <w:tblLayout w:type="fixed"/>
        <w:tblCellMar>
          <w:left w:w="0" w:type="dxa"/>
          <w:right w:w="0" w:type="dxa"/>
        </w:tblCellMar>
        <w:tblLook w:val="0000" w:firstRow="0" w:lastRow="0" w:firstColumn="0" w:lastColumn="0" w:noHBand="0" w:noVBand="0"/>
      </w:tblPr>
      <w:tblGrid>
        <w:gridCol w:w="802"/>
        <w:gridCol w:w="7602"/>
      </w:tblGrid>
      <w:tr w:rsidR="007C7A84" w:rsidRPr="0060074E" w14:paraId="75CDA903" w14:textId="77777777" w:rsidTr="00215D9E">
        <w:tc>
          <w:tcPr>
            <w:tcW w:w="851" w:type="dxa"/>
          </w:tcPr>
          <w:p w14:paraId="7402D07B" w14:textId="77777777" w:rsidR="007C7A84" w:rsidRPr="0060074E" w:rsidRDefault="007C7A84" w:rsidP="00215D9E">
            <w:pPr>
              <w:jc w:val="both"/>
            </w:pPr>
            <w:r w:rsidRPr="0060074E">
              <w:t>DECIDE</w:t>
            </w:r>
          </w:p>
        </w:tc>
        <w:tc>
          <w:tcPr>
            <w:tcW w:w="8078" w:type="dxa"/>
          </w:tcPr>
          <w:p w14:paraId="2B04E4E3" w14:textId="77777777" w:rsidR="007C7A84" w:rsidRPr="0060074E" w:rsidRDefault="007C7A84" w:rsidP="00215D9E">
            <w:pPr>
              <w:pStyle w:val="mltvotes"/>
              <w:jc w:val="both"/>
            </w:pPr>
            <w:r w:rsidRPr="0060074E">
              <w:t>à l'unanimité des membres présents :</w:t>
            </w:r>
          </w:p>
        </w:tc>
      </w:tr>
    </w:tbl>
    <w:p w14:paraId="6DD9BC0B" w14:textId="77777777" w:rsidR="007C7A84" w:rsidRPr="0060074E" w:rsidRDefault="007C7A84" w:rsidP="007C7A84">
      <w:pPr>
        <w:jc w:val="both"/>
        <w:rPr>
          <w:rFonts w:cs="Calibri"/>
          <w:iCs/>
        </w:rPr>
      </w:pPr>
    </w:p>
    <w:p w14:paraId="550FD7D3" w14:textId="77777777" w:rsidR="007C7A84" w:rsidRDefault="007C7A84" w:rsidP="007C7A84">
      <w:pPr>
        <w:jc w:val="both"/>
      </w:pPr>
      <w:r>
        <w:rPr>
          <w:rStyle w:val="tQu1pod"/>
        </w:rPr>
        <w:t>Article 1</w:t>
      </w:r>
      <w:r>
        <w:rPr>
          <w:rStyle w:val="tQu13pod"/>
        </w:rPr>
        <w:t>er</w:t>
      </w:r>
      <w:r>
        <w:rPr>
          <w:rStyle w:val="tQu1pod"/>
        </w:rPr>
        <w:t xml:space="preserve"> :</w:t>
      </w:r>
    </w:p>
    <w:p w14:paraId="5BD78DCC" w14:textId="77777777" w:rsidR="007C7A84" w:rsidRDefault="007C7A84" w:rsidP="007C7A84">
      <w:pPr>
        <w:tabs>
          <w:tab w:val="left" w:pos="1275"/>
        </w:tabs>
        <w:jc w:val="both"/>
      </w:pPr>
    </w:p>
    <w:p w14:paraId="7767A445" w14:textId="77777777" w:rsidR="007C7A84" w:rsidRDefault="007C7A84" w:rsidP="007C7A84">
      <w:pPr>
        <w:jc w:val="both"/>
      </w:pPr>
      <w:r>
        <w:t>D'approuver la clé de répartition des dotations communales pour l'exercice 2026 telle que fixée par le Conseil de la Zone de Secours de Wallonie picarde, en sa séance du 04 décembre 2025.</w:t>
      </w:r>
    </w:p>
    <w:p w14:paraId="5E15F11D" w14:textId="77777777" w:rsidR="007C7A84" w:rsidRDefault="007C7A84" w:rsidP="007C7A84">
      <w:pPr>
        <w:jc w:val="both"/>
        <w:rPr>
          <w:rStyle w:val="tQu1pod"/>
        </w:rPr>
      </w:pPr>
    </w:p>
    <w:p w14:paraId="0ACFBDBB" w14:textId="77777777" w:rsidR="007C7A84" w:rsidRDefault="007C7A84" w:rsidP="007C7A84">
      <w:pPr>
        <w:jc w:val="both"/>
      </w:pPr>
      <w:r>
        <w:rPr>
          <w:rStyle w:val="tQu1pod"/>
        </w:rPr>
        <w:t>Art. 2 :</w:t>
      </w:r>
    </w:p>
    <w:p w14:paraId="5EAE5A64" w14:textId="77777777" w:rsidR="007C7A84" w:rsidRDefault="007C7A84" w:rsidP="007C7A84">
      <w:pPr>
        <w:jc w:val="both"/>
      </w:pPr>
    </w:p>
    <w:p w14:paraId="61CE95A7" w14:textId="77777777" w:rsidR="007C7A84" w:rsidRDefault="007C7A84" w:rsidP="007C7A84">
      <w:pPr>
        <w:jc w:val="both"/>
      </w:pPr>
      <w:r>
        <w:t>En conséquence, d'approuver la dotation de la commune de Belœil dans le budget 2025 de la Zone de Secours de Wallonie picarde fixée à 457.975,00 €.</w:t>
      </w:r>
    </w:p>
    <w:p w14:paraId="4D501404" w14:textId="77777777" w:rsidR="007C7A84" w:rsidRDefault="007C7A84" w:rsidP="007C7A84">
      <w:pPr>
        <w:jc w:val="both"/>
      </w:pPr>
    </w:p>
    <w:p w14:paraId="141CA9F5" w14:textId="77777777" w:rsidR="007C7A84" w:rsidRDefault="007C7A84" w:rsidP="007C7A84">
      <w:pPr>
        <w:jc w:val="both"/>
      </w:pPr>
      <w:r>
        <w:rPr>
          <w:rStyle w:val="tQu1pod"/>
        </w:rPr>
        <w:t>Art. 3 :</w:t>
      </w:r>
    </w:p>
    <w:p w14:paraId="2AB0E0F1" w14:textId="77777777" w:rsidR="007C7A84" w:rsidRDefault="007C7A84" w:rsidP="007C7A84">
      <w:pPr>
        <w:jc w:val="both"/>
      </w:pPr>
    </w:p>
    <w:p w14:paraId="5EB23539" w14:textId="77777777" w:rsidR="007C7A84" w:rsidRDefault="007C7A84" w:rsidP="007C7A84">
      <w:pPr>
        <w:jc w:val="both"/>
      </w:pPr>
      <w:r>
        <w:lastRenderedPageBreak/>
        <w:t>La présente délibération sera transmise à :</w:t>
      </w:r>
    </w:p>
    <w:p w14:paraId="75B0A3F8" w14:textId="77777777" w:rsidR="007C7A84" w:rsidRDefault="007C7A84" w:rsidP="007C7A84">
      <w:pPr>
        <w:jc w:val="both"/>
      </w:pPr>
    </w:p>
    <w:p w14:paraId="148F6040" w14:textId="77777777" w:rsidR="007C7A84" w:rsidRDefault="007C7A84" w:rsidP="007C7A84">
      <w:pPr>
        <w:jc w:val="both"/>
      </w:pPr>
      <w:r>
        <w:t>- Monsieur le Gouverneur de la Province de Hainaut.</w:t>
      </w:r>
    </w:p>
    <w:p w14:paraId="5B6C342A" w14:textId="77777777" w:rsidR="007C7A84" w:rsidRDefault="007C7A84" w:rsidP="007C7A84">
      <w:pPr>
        <w:jc w:val="both"/>
      </w:pPr>
      <w:r>
        <w:t>- Madame la Présidente du Conseil de la Zone de Secours de Wallonie picarde.</w:t>
      </w:r>
    </w:p>
    <w:p w14:paraId="611A22F2" w14:textId="77777777" w:rsidR="007C7A84" w:rsidRDefault="007C7A84" w:rsidP="007C7A84">
      <w:pPr>
        <w:jc w:val="both"/>
      </w:pPr>
      <w:r>
        <w:t>- Monsieur le Directeur financier.</w:t>
      </w:r>
    </w:p>
    <w:p w14:paraId="42BB8923" w14:textId="77777777" w:rsidR="007C7A84" w:rsidRDefault="007C7A84" w:rsidP="007C7A84">
      <w:pPr>
        <w:tabs>
          <w:tab w:val="left" w:pos="-1800"/>
        </w:tabs>
        <w:ind w:left="540" w:hanging="540"/>
        <w:jc w:val="center"/>
        <w:rPr>
          <w:rFonts w:eastAsia="Times New Roman" w:cs="Calibri"/>
          <w:bCs/>
          <w:lang w:eastAsia="fr-FR"/>
        </w:rPr>
      </w:pPr>
      <w:r>
        <w:rPr>
          <w:rFonts w:eastAsia="Times New Roman" w:cs="Calibri"/>
          <w:bCs/>
          <w:lang w:eastAsia="fr-FR"/>
        </w:rPr>
        <w:t>**********</w:t>
      </w:r>
    </w:p>
    <w:p w14:paraId="2F88DAC8" w14:textId="77777777" w:rsidR="007C7A84" w:rsidRPr="00A407D6" w:rsidRDefault="007C7A84" w:rsidP="007C7A84"/>
    <w:p w14:paraId="303E070B" w14:textId="77777777" w:rsidR="007C7A84" w:rsidRDefault="007C7A84" w:rsidP="00C66DBF">
      <w:pPr>
        <w:pStyle w:val="Titre3"/>
      </w:pPr>
      <w:r>
        <w:t xml:space="preserve">Prise en charge financière de la collecte de bâches de silo, de films d'enrubannage agricole et de ficelles à ballots en nylon. Examen. Décision. </w:t>
      </w:r>
    </w:p>
    <w:p w14:paraId="56A10969" w14:textId="77777777" w:rsidR="007C7A84" w:rsidRPr="00A407D6" w:rsidRDefault="007C7A84" w:rsidP="007C7A84">
      <w:pPr>
        <w:rPr>
          <w:u w:val="single"/>
        </w:rPr>
      </w:pPr>
    </w:p>
    <w:p w14:paraId="7AF2E7DE" w14:textId="77777777" w:rsidR="007C7A84" w:rsidRPr="00A407D6" w:rsidRDefault="007C7A84" w:rsidP="007C7A84">
      <w:pPr>
        <w:rPr>
          <w:u w:val="single"/>
        </w:rPr>
      </w:pPr>
      <w:r w:rsidRPr="00A407D6">
        <w:rPr>
          <w:u w:val="single"/>
        </w:rPr>
        <w:t>Délibération :</w:t>
      </w:r>
    </w:p>
    <w:p w14:paraId="53B630F9" w14:textId="77777777" w:rsidR="007C7A84" w:rsidRDefault="007C7A84" w:rsidP="007C7A84">
      <w:pPr>
        <w:rPr>
          <w:u w:val="single"/>
        </w:rPr>
      </w:pPr>
    </w:p>
    <w:p w14:paraId="0F81AE15" w14:textId="77777777" w:rsidR="007C7A84" w:rsidRDefault="007C7A84" w:rsidP="007C7A84">
      <w:pPr>
        <w:rPr>
          <w:u w:val="single"/>
        </w:rPr>
      </w:pPr>
      <w:r>
        <w:rPr>
          <w:u w:val="single"/>
        </w:rPr>
        <w:t xml:space="preserve">Prise en charge financière de la collecte de bâches de silo, de films d’enrubannage agricole et de ficelles à ballots en nylon. Examen. Décision. </w:t>
      </w:r>
    </w:p>
    <w:p w14:paraId="7D000523" w14:textId="77777777" w:rsidR="007C7A84" w:rsidRPr="00A407D6" w:rsidRDefault="007C7A84" w:rsidP="007C7A84">
      <w:pPr>
        <w:rPr>
          <w:u w:val="single"/>
        </w:rPr>
      </w:pPr>
    </w:p>
    <w:p w14:paraId="04D201AF" w14:textId="77777777" w:rsidR="007C7A84" w:rsidRDefault="007C7A84" w:rsidP="007C7A84">
      <w:pPr>
        <w:jc w:val="both"/>
      </w:pPr>
      <w:r>
        <w:rPr>
          <w:rFonts w:eastAsia="Times New Roman" w:cs="Calibri Light"/>
          <w:iCs/>
          <w:lang w:val="fr-FR" w:eastAsia="fr-FR"/>
        </w:rPr>
        <w:t xml:space="preserve">Le </w:t>
      </w:r>
      <w:r>
        <w:rPr>
          <w:rFonts w:eastAsia="Times New Roman" w:cs="Arial"/>
          <w:iCs/>
          <w:lang w:val="fr-FR" w:eastAsia="fr-FR"/>
        </w:rPr>
        <w:t xml:space="preserve">Conseil Communal, siégeant en séance publique, </w:t>
      </w:r>
    </w:p>
    <w:p w14:paraId="079754B2" w14:textId="77777777" w:rsidR="007C7A84" w:rsidRPr="00A407D6" w:rsidRDefault="007C7A84" w:rsidP="007C7A84">
      <w:pPr>
        <w:jc w:val="both"/>
        <w:rPr>
          <w:rFonts w:eastAsia="Times New Roman" w:cs="Arial"/>
          <w:iCs/>
          <w:lang w:val="fr-FR" w:eastAsia="fr-FR"/>
        </w:rPr>
      </w:pPr>
    </w:p>
    <w:p w14:paraId="5398D408" w14:textId="77777777" w:rsidR="007C7A84" w:rsidRDefault="007C7A84" w:rsidP="007C7A84">
      <w:pPr>
        <w:pStyle w:val="tQu5pod"/>
      </w:pPr>
      <w:r>
        <w:tab/>
        <w:t>Vu les dispositions du Code de la Démocratie Locale et de la Décentralisation, notamment les articles L3331 -1 et suivants ;</w:t>
      </w:r>
    </w:p>
    <w:p w14:paraId="290B068F" w14:textId="77777777" w:rsidR="007C7A84" w:rsidRDefault="007C7A84" w:rsidP="007C7A84">
      <w:pPr>
        <w:pStyle w:val="tQu5pod"/>
      </w:pPr>
    </w:p>
    <w:p w14:paraId="270752A6" w14:textId="77777777" w:rsidR="007C7A84" w:rsidRDefault="007C7A84" w:rsidP="007C7A84">
      <w:pPr>
        <w:pStyle w:val="tQu5pod"/>
      </w:pPr>
      <w:r>
        <w:tab/>
        <w:t>Vu le Décret du 31 janvier 2013 relatif au contrôle et de l'emploi de certaines subventions ;</w:t>
      </w:r>
    </w:p>
    <w:p w14:paraId="5EFA74B5" w14:textId="77777777" w:rsidR="007C7A84" w:rsidRDefault="007C7A84" w:rsidP="007C7A84">
      <w:pPr>
        <w:pStyle w:val="tQu5pod"/>
      </w:pPr>
    </w:p>
    <w:p w14:paraId="495C2BC1" w14:textId="77777777" w:rsidR="007C7A84" w:rsidRDefault="007C7A84" w:rsidP="007C7A84">
      <w:pPr>
        <w:pStyle w:val="tQu5pod"/>
      </w:pPr>
      <w:r>
        <w:tab/>
        <w:t>Vu la circulaire du 30 mai 2013 relative au contrôle de l’octroi et de l’emploi de certaines subventions en application du Décret du 31 janvier 2013 modifiant certaines dispositions du Code de la Démocratie Locale et de la Décentralisation ;</w:t>
      </w:r>
    </w:p>
    <w:p w14:paraId="70076972" w14:textId="77777777" w:rsidR="007C7A84" w:rsidRDefault="007C7A84" w:rsidP="007C7A84">
      <w:pPr>
        <w:pStyle w:val="tQu5pod"/>
      </w:pPr>
    </w:p>
    <w:p w14:paraId="67652E8D" w14:textId="77777777" w:rsidR="007C7A84" w:rsidRDefault="007C7A84" w:rsidP="007C7A84">
      <w:pPr>
        <w:pStyle w:val="tQu5pod"/>
      </w:pPr>
      <w:r>
        <w:tab/>
        <w:t>Vu la délibération du Conseil Communal du 17 décembre 2025, adoptant les crédits et dépenses inscrits au service ordinaire du budget de l’exercice 2026 ;</w:t>
      </w:r>
    </w:p>
    <w:p w14:paraId="2FB7C60B" w14:textId="77777777" w:rsidR="007C7A84" w:rsidRDefault="007C7A84" w:rsidP="007C7A84">
      <w:pPr>
        <w:pStyle w:val="tQu5pod"/>
      </w:pPr>
    </w:p>
    <w:p w14:paraId="38356046" w14:textId="77777777" w:rsidR="007C7A84" w:rsidRDefault="007C7A84" w:rsidP="007C7A84">
      <w:pPr>
        <w:pStyle w:val="tQu5pod"/>
      </w:pPr>
      <w:r>
        <w:tab/>
        <w:t>Vu la circulaire budgétaire relative à l’élaboration des budgets des communes et des CPAS de la Région wallonne pour l’exercice 2026 ;</w:t>
      </w:r>
    </w:p>
    <w:p w14:paraId="72BB33D2" w14:textId="77777777" w:rsidR="007C7A84" w:rsidRDefault="007C7A84" w:rsidP="007C7A84">
      <w:pPr>
        <w:pStyle w:val="tQu5pod"/>
      </w:pPr>
    </w:p>
    <w:p w14:paraId="12BFE9B1" w14:textId="77777777" w:rsidR="007C7A84" w:rsidRDefault="007C7A84" w:rsidP="007C7A84">
      <w:pPr>
        <w:pStyle w:val="tQu5pod"/>
      </w:pPr>
      <w:r>
        <w:tab/>
        <w:t>Vu la décision prise par le Conseil d'Administration d'IPALLE de rendre payante la collecte des plastiques agricoles et ficelles en nylon ;</w:t>
      </w:r>
    </w:p>
    <w:p w14:paraId="6774DC14" w14:textId="77777777" w:rsidR="007C7A84" w:rsidRDefault="007C7A84" w:rsidP="007C7A84">
      <w:pPr>
        <w:pStyle w:val="tQu5pod"/>
      </w:pPr>
    </w:p>
    <w:p w14:paraId="092BCEA0" w14:textId="77777777" w:rsidR="007C7A84" w:rsidRDefault="007C7A84" w:rsidP="007C7A84">
      <w:pPr>
        <w:pStyle w:val="tQu5pod"/>
      </w:pPr>
      <w:r>
        <w:tab/>
        <w:t>Considérant le courrier envoyé aux agriculteurs de l'entité de Beloeil par l'Intercommunale IPALLE, annonçant la période de collecte du 24 novembre au 05 décembre 2025 sur la commune de Beloeil, soit 195 €/Tonne TTC ;</w:t>
      </w:r>
    </w:p>
    <w:p w14:paraId="70A27E0E" w14:textId="77777777" w:rsidR="007C7A84" w:rsidRDefault="007C7A84" w:rsidP="007C7A84">
      <w:pPr>
        <w:pStyle w:val="tQu5pod"/>
      </w:pPr>
    </w:p>
    <w:p w14:paraId="24CAC630" w14:textId="77777777" w:rsidR="007C7A84" w:rsidRDefault="007C7A84" w:rsidP="007C7A84">
      <w:pPr>
        <w:pStyle w:val="tQu5pod"/>
      </w:pPr>
      <w:r>
        <w:tab/>
        <w:t>Considérant que le taux applicable de TVA pour cette prestation est de 21 % ;</w:t>
      </w:r>
    </w:p>
    <w:p w14:paraId="1221F6E2" w14:textId="77777777" w:rsidR="007C7A84" w:rsidRDefault="007C7A84" w:rsidP="007C7A84">
      <w:pPr>
        <w:pStyle w:val="tQu5pod"/>
      </w:pPr>
    </w:p>
    <w:p w14:paraId="3C08EE9B" w14:textId="77777777" w:rsidR="007C7A84" w:rsidRDefault="007C7A84" w:rsidP="007C7A84">
      <w:pPr>
        <w:pStyle w:val="tQu5pod"/>
      </w:pPr>
      <w:r>
        <w:tab/>
        <w:t>Considérant l'augmentation importante des coûts de recyclage des matières plastiques dont font partie les bâches agricoles ;</w:t>
      </w:r>
    </w:p>
    <w:p w14:paraId="3DB6741F" w14:textId="77777777" w:rsidR="007C7A84" w:rsidRDefault="007C7A84" w:rsidP="007C7A84">
      <w:pPr>
        <w:pStyle w:val="tQu5pod"/>
      </w:pPr>
    </w:p>
    <w:p w14:paraId="1B918B80" w14:textId="77777777" w:rsidR="007C7A84" w:rsidRDefault="007C7A84" w:rsidP="007C7A84">
      <w:pPr>
        <w:pStyle w:val="tQu5pod"/>
      </w:pPr>
      <w:r>
        <w:tab/>
        <w:t>Attendu que le subside versé par la Région Wallonne devient insuffisant pour couvrir les coûts de recyclage ;</w:t>
      </w:r>
    </w:p>
    <w:p w14:paraId="39A176DB" w14:textId="77777777" w:rsidR="007C7A84" w:rsidRDefault="007C7A84" w:rsidP="007C7A84">
      <w:pPr>
        <w:pStyle w:val="tQu5pod"/>
      </w:pPr>
    </w:p>
    <w:p w14:paraId="025982BC" w14:textId="77777777" w:rsidR="007C7A84" w:rsidRDefault="007C7A84" w:rsidP="007C7A84">
      <w:pPr>
        <w:pStyle w:val="tQu5pod"/>
      </w:pPr>
      <w:r>
        <w:tab/>
        <w:t>Attendu que les agriculteurs ont supporté en sus le transport des bâches jusqu'aux sites agréés IPALLE alors que jusqu'en 2019 la collecte se réalisait au Recyparc d'IPALLE situé sur le territoire de la commune ;</w:t>
      </w:r>
    </w:p>
    <w:p w14:paraId="3EF90B3D" w14:textId="77777777" w:rsidR="007C7A84" w:rsidRDefault="007C7A84" w:rsidP="007C7A84">
      <w:pPr>
        <w:pStyle w:val="tQu5pod"/>
      </w:pPr>
    </w:p>
    <w:p w14:paraId="7330EBB1" w14:textId="77777777" w:rsidR="007C7A84" w:rsidRDefault="007C7A84" w:rsidP="007C7A84">
      <w:pPr>
        <w:pStyle w:val="tQu5pod"/>
      </w:pPr>
      <w:r>
        <w:tab/>
        <w:t>Considérant que 20 agriculteurs de l'entité ont participé à la collecte des bâches de silos, des films d'enrubannage et de ficelles à ballots en nylon organisée par l'Intercommunale IPALLE du 24 novembre au 05 décembre 2025 ;</w:t>
      </w:r>
    </w:p>
    <w:p w14:paraId="36CECF8D" w14:textId="77777777" w:rsidR="007C7A84" w:rsidRDefault="007C7A84" w:rsidP="007C7A84">
      <w:pPr>
        <w:pStyle w:val="tQu5pod"/>
      </w:pPr>
    </w:p>
    <w:p w14:paraId="36FD1D94" w14:textId="77777777" w:rsidR="007C7A84" w:rsidRDefault="007C7A84" w:rsidP="007C7A84">
      <w:pPr>
        <w:pStyle w:val="tQu5pod"/>
      </w:pPr>
      <w:r>
        <w:tab/>
        <w:t>Considérant que le poids total des dépôts réalisés par les agriculteurs beloeillois s'élève à 10,68 tonnes ;</w:t>
      </w:r>
    </w:p>
    <w:p w14:paraId="276489F0" w14:textId="77777777" w:rsidR="007C7A84" w:rsidRDefault="007C7A84" w:rsidP="007C7A84">
      <w:pPr>
        <w:pStyle w:val="tQu5pod"/>
      </w:pPr>
    </w:p>
    <w:p w14:paraId="570C877D" w14:textId="77777777" w:rsidR="007C7A84" w:rsidRDefault="007C7A84" w:rsidP="007C7A84">
      <w:pPr>
        <w:pStyle w:val="tQu5pod"/>
      </w:pPr>
      <w:r>
        <w:tab/>
        <w:t>Attendu que chaque agriculteur a reçu un bon de pesée lors du dépôt et par la suite une facture IPALLEacquittée ;</w:t>
      </w:r>
    </w:p>
    <w:p w14:paraId="16B6B54F" w14:textId="77777777" w:rsidR="007C7A84" w:rsidRPr="00A407D6" w:rsidRDefault="007C7A84" w:rsidP="007C7A84"/>
    <w:tbl>
      <w:tblPr>
        <w:tblW w:w="4632" w:type="pct"/>
        <w:tblInd w:w="709" w:type="dxa"/>
        <w:tblLayout w:type="fixed"/>
        <w:tblCellMar>
          <w:left w:w="0" w:type="dxa"/>
          <w:right w:w="0" w:type="dxa"/>
        </w:tblCellMar>
        <w:tblLook w:val="0000" w:firstRow="0" w:lastRow="0" w:firstColumn="0" w:lastColumn="0" w:noHBand="0" w:noVBand="0"/>
      </w:tblPr>
      <w:tblGrid>
        <w:gridCol w:w="802"/>
        <w:gridCol w:w="7602"/>
      </w:tblGrid>
      <w:tr w:rsidR="007C7A84" w14:paraId="287465FB" w14:textId="77777777" w:rsidTr="00215D9E">
        <w:tc>
          <w:tcPr>
            <w:tcW w:w="851" w:type="dxa"/>
          </w:tcPr>
          <w:p w14:paraId="7A564494" w14:textId="77777777" w:rsidR="007C7A84" w:rsidRDefault="007C7A84" w:rsidP="00215D9E">
            <w:r>
              <w:t>DECIDE</w:t>
            </w:r>
          </w:p>
        </w:tc>
        <w:tc>
          <w:tcPr>
            <w:tcW w:w="8078" w:type="dxa"/>
          </w:tcPr>
          <w:p w14:paraId="5A91DA66" w14:textId="77777777" w:rsidR="007C7A84" w:rsidRDefault="007C7A84" w:rsidP="00215D9E">
            <w:pPr>
              <w:pStyle w:val="mltvotes"/>
            </w:pPr>
            <w:r>
              <w:t>à l'unanimité des membres présents :</w:t>
            </w:r>
          </w:p>
        </w:tc>
      </w:tr>
    </w:tbl>
    <w:p w14:paraId="14790961" w14:textId="77777777" w:rsidR="007C7A84" w:rsidRPr="00A407D6" w:rsidRDefault="007C7A84" w:rsidP="007C7A84">
      <w:pPr>
        <w:rPr>
          <w:rFonts w:cs="Calibri"/>
          <w:iCs/>
        </w:rPr>
      </w:pPr>
    </w:p>
    <w:p w14:paraId="026994C0" w14:textId="77777777" w:rsidR="007C7A84" w:rsidRDefault="007C7A84" w:rsidP="007C7A84">
      <w:r>
        <w:rPr>
          <w:rStyle w:val="tQu1pod"/>
        </w:rPr>
        <w:t xml:space="preserve">Article 1er : </w:t>
      </w:r>
    </w:p>
    <w:p w14:paraId="277C3A4E" w14:textId="77777777" w:rsidR="007C7A84" w:rsidRDefault="007C7A84" w:rsidP="007C7A84"/>
    <w:p w14:paraId="63D590C9" w14:textId="77777777" w:rsidR="007C7A84" w:rsidRDefault="007C7A84" w:rsidP="007C7A84">
      <w:pPr>
        <w:jc w:val="both"/>
      </w:pPr>
      <w:r>
        <w:t>De valider le</w:t>
      </w:r>
      <w:r>
        <w:rPr>
          <w:rStyle w:val="tQu18pod"/>
        </w:rPr>
        <w:t xml:space="preserve"> </w:t>
      </w:r>
      <w:r>
        <w:t>financement par le pouvoir communal des frais de collecte de bâches de silos, de films d'enrubannage et de ficelles à ballots en nylon supportés par les agriculteurs lors de la collecte organisée par IPALLE du 24 novembre au 05 décembre 2025 ;</w:t>
      </w:r>
    </w:p>
    <w:p w14:paraId="132066AF" w14:textId="77777777" w:rsidR="007C7A84" w:rsidRDefault="007C7A84" w:rsidP="007C7A84">
      <w:pPr>
        <w:pStyle w:val="tQu5pod"/>
      </w:pPr>
    </w:p>
    <w:p w14:paraId="5D0FFE1F" w14:textId="77777777" w:rsidR="007C7A84" w:rsidRDefault="007C7A84" w:rsidP="007C7A84">
      <w:pPr>
        <w:pStyle w:val="tQu5pod"/>
      </w:pPr>
      <w:r>
        <w:rPr>
          <w:rStyle w:val="tQu1pod"/>
        </w:rPr>
        <w:t>Art. 2</w:t>
      </w:r>
      <w:r>
        <w:t xml:space="preserve"> :</w:t>
      </w:r>
    </w:p>
    <w:p w14:paraId="4994CE18" w14:textId="77777777" w:rsidR="007C7A84" w:rsidRDefault="007C7A84" w:rsidP="007C7A84">
      <w:pPr>
        <w:pStyle w:val="tQu5pod"/>
      </w:pPr>
    </w:p>
    <w:p w14:paraId="6CB33898" w14:textId="77777777" w:rsidR="007C7A84" w:rsidRDefault="007C7A84" w:rsidP="007C7A84">
      <w:pPr>
        <w:pStyle w:val="tQu5pod"/>
      </w:pPr>
      <w:r>
        <w:t>De valider le montant total de l'intervention communale à savoir 2.082,60€</w:t>
      </w:r>
    </w:p>
    <w:p w14:paraId="328F232B" w14:textId="77777777" w:rsidR="007C7A84" w:rsidRDefault="007C7A84" w:rsidP="007C7A84">
      <w:pPr>
        <w:pStyle w:val="tQu5pod"/>
      </w:pPr>
    </w:p>
    <w:p w14:paraId="3844FD84" w14:textId="77777777" w:rsidR="007C7A84" w:rsidRDefault="007C7A84" w:rsidP="007C7A84">
      <w:pPr>
        <w:pStyle w:val="tQu5pod"/>
      </w:pPr>
      <w:r>
        <w:rPr>
          <w:rStyle w:val="tQu1pod"/>
        </w:rPr>
        <w:t>Art. 3</w:t>
      </w:r>
      <w:r>
        <w:t xml:space="preserve"> :</w:t>
      </w:r>
    </w:p>
    <w:p w14:paraId="49BE8313" w14:textId="77777777" w:rsidR="007C7A84" w:rsidRDefault="007C7A84" w:rsidP="007C7A84">
      <w:pPr>
        <w:pStyle w:val="tQu5pod"/>
      </w:pPr>
    </w:p>
    <w:p w14:paraId="2CB74CBD" w14:textId="77777777" w:rsidR="007C7A84" w:rsidRDefault="007C7A84" w:rsidP="007C7A84">
      <w:pPr>
        <w:pStyle w:val="tQu5pod"/>
      </w:pPr>
      <w:r>
        <w:t>De solliciter de la part des bénéficiaires de cette mesure la fourniture d'une copie du bon de livraison et/ou une copie de la facture IPALLE ;</w:t>
      </w:r>
    </w:p>
    <w:p w14:paraId="0F07CA87" w14:textId="77777777" w:rsidR="007C7A84" w:rsidRDefault="007C7A84" w:rsidP="007C7A84">
      <w:pPr>
        <w:pStyle w:val="tQu5pod"/>
      </w:pPr>
    </w:p>
    <w:p w14:paraId="38F144AE" w14:textId="77777777" w:rsidR="007C7A84" w:rsidRDefault="007C7A84" w:rsidP="007C7A84">
      <w:pPr>
        <w:pStyle w:val="tQu5pod"/>
      </w:pPr>
      <w:r>
        <w:rPr>
          <w:rStyle w:val="tQu1pod"/>
        </w:rPr>
        <w:t>Art. 4</w:t>
      </w:r>
      <w:r>
        <w:t xml:space="preserve"> :</w:t>
      </w:r>
    </w:p>
    <w:p w14:paraId="1AE4A46D" w14:textId="77777777" w:rsidR="007C7A84" w:rsidRDefault="007C7A84" w:rsidP="007C7A84">
      <w:pPr>
        <w:pStyle w:val="tQu5pod"/>
      </w:pPr>
    </w:p>
    <w:p w14:paraId="50849B93" w14:textId="77777777" w:rsidR="007C7A84" w:rsidRDefault="007C7A84" w:rsidP="007C7A84">
      <w:pPr>
        <w:pStyle w:val="tQu5pod"/>
      </w:pPr>
      <w:r>
        <w:t>De financer cette dépense par le crédit budgétaire 620/33101.2026 inscrit au service ordinaire du budget communal 2026 ;</w:t>
      </w:r>
    </w:p>
    <w:p w14:paraId="0A51362A" w14:textId="77777777" w:rsidR="007C7A84" w:rsidRDefault="007C7A84" w:rsidP="007C7A84">
      <w:pPr>
        <w:pStyle w:val="tQu5pod"/>
      </w:pPr>
    </w:p>
    <w:p w14:paraId="6897A1FA" w14:textId="77777777" w:rsidR="007C7A84" w:rsidRDefault="007C7A84" w:rsidP="007C7A84">
      <w:pPr>
        <w:pStyle w:val="tQu5pod"/>
      </w:pPr>
      <w:r>
        <w:rPr>
          <w:rStyle w:val="tQu1pod"/>
        </w:rPr>
        <w:t>Art. 5</w:t>
      </w:r>
      <w:r>
        <w:t xml:space="preserve"> :</w:t>
      </w:r>
    </w:p>
    <w:p w14:paraId="1C2DE0EB" w14:textId="77777777" w:rsidR="007C7A84" w:rsidRDefault="007C7A84" w:rsidP="007C7A84">
      <w:pPr>
        <w:pStyle w:val="tQu5pod"/>
      </w:pPr>
    </w:p>
    <w:p w14:paraId="271A5CD5" w14:textId="77777777" w:rsidR="007C7A84" w:rsidRDefault="007C7A84" w:rsidP="007C7A84">
      <w:pPr>
        <w:pStyle w:val="tQu5pod"/>
      </w:pPr>
      <w:r>
        <w:t>De transmettre la présente délibération au Directeur financier pour suite voulue.</w:t>
      </w:r>
    </w:p>
    <w:p w14:paraId="39681977" w14:textId="77777777" w:rsidR="007C7A84" w:rsidRDefault="007C7A84" w:rsidP="007C7A84">
      <w:pPr>
        <w:tabs>
          <w:tab w:val="left" w:pos="-1800"/>
        </w:tabs>
        <w:ind w:left="540" w:hanging="540"/>
        <w:jc w:val="center"/>
        <w:rPr>
          <w:rFonts w:eastAsia="Times New Roman" w:cs="Calibri"/>
          <w:bCs/>
          <w:lang w:eastAsia="fr-FR"/>
        </w:rPr>
      </w:pPr>
      <w:r>
        <w:rPr>
          <w:rFonts w:eastAsia="Times New Roman" w:cs="Calibri"/>
          <w:bCs/>
          <w:lang w:eastAsia="fr-FR"/>
        </w:rPr>
        <w:t>**********</w:t>
      </w:r>
    </w:p>
    <w:p w14:paraId="69A5CC02" w14:textId="77777777" w:rsidR="007C7A84" w:rsidRPr="0058690B" w:rsidRDefault="007C7A84" w:rsidP="007C7A84"/>
    <w:p w14:paraId="18906A81" w14:textId="77777777" w:rsidR="007C7A84" w:rsidRDefault="007C7A84" w:rsidP="00C66DBF">
      <w:pPr>
        <w:pStyle w:val="Titre3"/>
      </w:pPr>
      <w:r>
        <w:t xml:space="preserve">Remplacement en urgence de la chaudière de la ruelle Durieu n°1 à Beloeil. Délibération du Collège communal du 23.12.2025. Prise d'acte. </w:t>
      </w:r>
    </w:p>
    <w:p w14:paraId="7752A16A" w14:textId="77777777" w:rsidR="007C7A84" w:rsidRPr="0058690B" w:rsidRDefault="007C7A84" w:rsidP="007C7A84">
      <w:pPr>
        <w:rPr>
          <w:u w:val="single"/>
        </w:rPr>
      </w:pPr>
    </w:p>
    <w:p w14:paraId="38075572" w14:textId="77777777" w:rsidR="007C7A84" w:rsidRPr="0058690B" w:rsidRDefault="007C7A84" w:rsidP="007C7A84">
      <w:pPr>
        <w:rPr>
          <w:u w:val="single"/>
        </w:rPr>
      </w:pPr>
      <w:r w:rsidRPr="0058690B">
        <w:rPr>
          <w:u w:val="single"/>
        </w:rPr>
        <w:t>Délibération :</w:t>
      </w:r>
    </w:p>
    <w:p w14:paraId="0C65CCA9" w14:textId="77777777" w:rsidR="007C7A84" w:rsidRDefault="007C7A84" w:rsidP="007C7A84">
      <w:pPr>
        <w:rPr>
          <w:u w:val="single"/>
        </w:rPr>
      </w:pPr>
    </w:p>
    <w:p w14:paraId="3869257E" w14:textId="77777777" w:rsidR="007C7A84" w:rsidRDefault="007C7A84" w:rsidP="007C7A84">
      <w:pPr>
        <w:rPr>
          <w:u w:val="single"/>
        </w:rPr>
      </w:pPr>
      <w:r>
        <w:rPr>
          <w:u w:val="single"/>
        </w:rPr>
        <w:lastRenderedPageBreak/>
        <w:t>Remplacement en urgence de la chaudière de la ruelle Durieu n°1 à Beloeil. Délibération du Collège communal du 23.12.20205. Prise d’acte.</w:t>
      </w:r>
    </w:p>
    <w:p w14:paraId="34D03228" w14:textId="77777777" w:rsidR="007C7A84" w:rsidRPr="0058690B" w:rsidRDefault="007C7A84" w:rsidP="007C7A84">
      <w:pPr>
        <w:jc w:val="both"/>
        <w:rPr>
          <w:u w:val="single"/>
        </w:rPr>
      </w:pPr>
    </w:p>
    <w:p w14:paraId="32210B23" w14:textId="77777777" w:rsidR="007C7A84" w:rsidRDefault="007C7A84" w:rsidP="007C7A84">
      <w:pPr>
        <w:jc w:val="both"/>
      </w:pPr>
      <w:r>
        <w:rPr>
          <w:rFonts w:eastAsia="Times New Roman" w:cs="Calibri Light"/>
          <w:iCs/>
          <w:lang w:val="fr-FR" w:eastAsia="fr-FR"/>
        </w:rPr>
        <w:t xml:space="preserve">Le </w:t>
      </w:r>
      <w:r>
        <w:rPr>
          <w:rFonts w:eastAsia="Times New Roman" w:cs="Arial"/>
          <w:iCs/>
          <w:lang w:val="fr-FR" w:eastAsia="fr-FR"/>
        </w:rPr>
        <w:t xml:space="preserve">Conseil Communal, siégeant en séance publique, </w:t>
      </w:r>
    </w:p>
    <w:p w14:paraId="38B5190E" w14:textId="77777777" w:rsidR="007C7A84" w:rsidRPr="0058690B" w:rsidRDefault="007C7A84" w:rsidP="007C7A84">
      <w:pPr>
        <w:jc w:val="both"/>
        <w:rPr>
          <w:rFonts w:eastAsia="Times New Roman" w:cs="Arial"/>
          <w:iCs/>
          <w:lang w:val="fr-FR" w:eastAsia="fr-FR"/>
        </w:rPr>
      </w:pPr>
    </w:p>
    <w:p w14:paraId="168EF1AD" w14:textId="77777777" w:rsidR="007C7A84" w:rsidRDefault="007C7A84" w:rsidP="007C7A84">
      <w:pPr>
        <w:jc w:val="both"/>
      </w:pPr>
      <w:r>
        <w:tab/>
        <w:t>Vu le Code de la démocratie Locale et de la Décentralisation, notamment les articles L1122-24 et L1311-5 ;</w:t>
      </w:r>
    </w:p>
    <w:p w14:paraId="04DA272F" w14:textId="77777777" w:rsidR="007C7A84" w:rsidRDefault="007C7A84" w:rsidP="007C7A84">
      <w:pPr>
        <w:jc w:val="both"/>
      </w:pPr>
    </w:p>
    <w:p w14:paraId="401DE56E" w14:textId="77777777" w:rsidR="007C7A84" w:rsidRDefault="007C7A84" w:rsidP="007C7A84">
      <w:pPr>
        <w:jc w:val="both"/>
      </w:pPr>
      <w:r>
        <w:tab/>
        <w:t>Vu la délibération du Collège communal du 23 décembre 2025, décidant, notamment, vu l'urgence en application de l'article L1311-5 du Code de la démocratie Locale et de la Décentralisation, de procéder à la dépense urgente d'un montant de 3.554,00 € HTVA nécessaire au remplacement de la chaudière du logement de la ruelle Durieu, 1 à Belœil;</w:t>
      </w:r>
    </w:p>
    <w:p w14:paraId="55F77F02" w14:textId="77777777" w:rsidR="007C7A84" w:rsidRDefault="007C7A84" w:rsidP="007C7A84">
      <w:pPr>
        <w:jc w:val="both"/>
      </w:pPr>
    </w:p>
    <w:p w14:paraId="12D04599" w14:textId="77777777" w:rsidR="007C7A84" w:rsidRDefault="007C7A84" w:rsidP="007C7A84">
      <w:pPr>
        <w:jc w:val="both"/>
      </w:pPr>
      <w:r>
        <w:tab/>
        <w:t>Considérant que cette délibération est rédigée comme suit :</w:t>
      </w:r>
    </w:p>
    <w:p w14:paraId="5B0AB833" w14:textId="77777777" w:rsidR="007C7A84" w:rsidRDefault="007C7A84" w:rsidP="007C7A84">
      <w:pPr>
        <w:jc w:val="both"/>
      </w:pPr>
    </w:p>
    <w:p w14:paraId="45497084" w14:textId="77777777" w:rsidR="007C7A84" w:rsidRDefault="007C7A84" w:rsidP="007C7A84">
      <w:pPr>
        <w:jc w:val="both"/>
      </w:pPr>
      <w:r>
        <w:t>"</w:t>
      </w:r>
      <w:r>
        <w:rPr>
          <w:rStyle w:val="tQu12pod"/>
        </w:rPr>
        <w:t>Le Collège communal,</w:t>
      </w:r>
    </w:p>
    <w:p w14:paraId="2D6E58B0" w14:textId="77777777" w:rsidR="007C7A84" w:rsidRDefault="007C7A84" w:rsidP="007C7A84">
      <w:pPr>
        <w:jc w:val="both"/>
      </w:pPr>
    </w:p>
    <w:p w14:paraId="7D4D1E84" w14:textId="77777777" w:rsidR="007C7A84" w:rsidRDefault="007C7A84" w:rsidP="007C7A84">
      <w:pPr>
        <w:jc w:val="both"/>
      </w:pPr>
      <w:r>
        <w:rPr>
          <w:rStyle w:val="tQu12pod"/>
        </w:rPr>
        <w:t>Vu le Code de la Démocratie Locale et de la Décentralisation, notamment les articles L1222-3 et L1224-4 ;</w:t>
      </w:r>
    </w:p>
    <w:p w14:paraId="1298B234" w14:textId="77777777" w:rsidR="007C7A84" w:rsidRDefault="007C7A84" w:rsidP="007C7A84">
      <w:pPr>
        <w:jc w:val="both"/>
      </w:pPr>
    </w:p>
    <w:p w14:paraId="06F93F4C" w14:textId="77777777" w:rsidR="007C7A84" w:rsidRDefault="007C7A84" w:rsidP="007C7A84">
      <w:pPr>
        <w:jc w:val="both"/>
      </w:pPr>
      <w:r>
        <w:rPr>
          <w:rStyle w:val="tQu12pod"/>
        </w:rPr>
        <w:t>Vu la Loi du 17 juin 2016 relative aux marchés publics, notamment l'article 92 ;</w:t>
      </w:r>
    </w:p>
    <w:p w14:paraId="22FE0840" w14:textId="77777777" w:rsidR="007C7A84" w:rsidRDefault="007C7A84" w:rsidP="007C7A84">
      <w:pPr>
        <w:jc w:val="both"/>
      </w:pPr>
    </w:p>
    <w:p w14:paraId="068F373A" w14:textId="77777777" w:rsidR="007C7A84" w:rsidRDefault="007C7A84" w:rsidP="007C7A84">
      <w:pPr>
        <w:jc w:val="both"/>
      </w:pPr>
      <w:r>
        <w:rPr>
          <w:rStyle w:val="tQu12pod"/>
        </w:rPr>
        <w:t>Vu l'arrêté royal du 18 avril 2017 relatif à la passation des marchés publics dans les secteurs classiques, notamment les articles 4 § 3 et 124 ;</w:t>
      </w:r>
    </w:p>
    <w:p w14:paraId="3F46537C" w14:textId="77777777" w:rsidR="007C7A84" w:rsidRDefault="007C7A84" w:rsidP="007C7A84">
      <w:pPr>
        <w:jc w:val="both"/>
      </w:pPr>
    </w:p>
    <w:p w14:paraId="07FD845B" w14:textId="77777777" w:rsidR="007C7A84" w:rsidRDefault="007C7A84" w:rsidP="007C7A84">
      <w:pPr>
        <w:jc w:val="both"/>
      </w:pPr>
      <w:r>
        <w:rPr>
          <w:rStyle w:val="tQu12pod"/>
        </w:rPr>
        <w:t>Vu l'arrêté royal du 14 janvier 2013 établissant les règles générales d'exécution des marchés publics, notamment les articles 5, alinéa 2 et 6 § 5 ;</w:t>
      </w:r>
    </w:p>
    <w:p w14:paraId="23CB5567" w14:textId="77777777" w:rsidR="007C7A84" w:rsidRDefault="007C7A84" w:rsidP="007C7A84">
      <w:pPr>
        <w:jc w:val="both"/>
      </w:pPr>
    </w:p>
    <w:p w14:paraId="4A9808B0" w14:textId="77777777" w:rsidR="007C7A84" w:rsidRDefault="007C7A84" w:rsidP="007C7A84">
      <w:pPr>
        <w:jc w:val="both"/>
      </w:pPr>
      <w:r>
        <w:rPr>
          <w:rStyle w:val="tQu12pod"/>
        </w:rPr>
        <w:t>Vu la délibération du Conseil communal en date du 18 décembre 2024 relative à la délégation de compétences du Conseil au Collège communal en matière de marchés publics et de concessions ;  </w:t>
      </w:r>
    </w:p>
    <w:p w14:paraId="45923196" w14:textId="77777777" w:rsidR="007C7A84" w:rsidRDefault="007C7A84" w:rsidP="007C7A84">
      <w:pPr>
        <w:tabs>
          <w:tab w:val="left" w:pos="735"/>
        </w:tabs>
        <w:jc w:val="both"/>
      </w:pPr>
    </w:p>
    <w:p w14:paraId="148525AE" w14:textId="77777777" w:rsidR="007C7A84" w:rsidRDefault="007C7A84" w:rsidP="007C7A84">
      <w:pPr>
        <w:jc w:val="both"/>
      </w:pPr>
      <w:r>
        <w:rPr>
          <w:rStyle w:val="tQu12pod"/>
        </w:rPr>
        <w:t>Considérant que l'installation de chauffage du logement sis ruelle Durieu n°1 est tombée en panne et qu'après vérification et contrôle par la société LECRY-DULAC, adjudicataire du marché "entretien des installations de chauffage", il appert que cette chaudière est irréparable ;</w:t>
      </w:r>
    </w:p>
    <w:p w14:paraId="5303440D" w14:textId="77777777" w:rsidR="007C7A84" w:rsidRDefault="007C7A84" w:rsidP="007C7A84">
      <w:pPr>
        <w:jc w:val="both"/>
      </w:pPr>
    </w:p>
    <w:p w14:paraId="3F567745" w14:textId="77777777" w:rsidR="007C7A84" w:rsidRDefault="007C7A84" w:rsidP="007C7A84">
      <w:pPr>
        <w:jc w:val="both"/>
      </w:pPr>
      <w:r>
        <w:rPr>
          <w:rStyle w:val="tQu12pod"/>
        </w:rPr>
        <w:t>Considérant qu'au vu des conditions climatiques, du fait que l'absence de chauffage pourrait impacter la santé, déjà fragile, de l'occupant du logement, il y a lieu de procéder en urgence à son remplacement;</w:t>
      </w:r>
    </w:p>
    <w:p w14:paraId="732A7605" w14:textId="77777777" w:rsidR="007C7A84" w:rsidRDefault="007C7A84" w:rsidP="007C7A84">
      <w:pPr>
        <w:jc w:val="both"/>
      </w:pPr>
    </w:p>
    <w:p w14:paraId="3EFE837F" w14:textId="77777777" w:rsidR="007C7A84" w:rsidRDefault="007C7A84" w:rsidP="007C7A84">
      <w:pPr>
        <w:jc w:val="both"/>
      </w:pPr>
      <w:r>
        <w:rPr>
          <w:rStyle w:val="tQu12pod"/>
        </w:rPr>
        <w:t>Vu l'urgence impérieuse et imprévisible ;</w:t>
      </w:r>
    </w:p>
    <w:p w14:paraId="45076558" w14:textId="77777777" w:rsidR="007C7A84" w:rsidRDefault="007C7A84" w:rsidP="007C7A84">
      <w:pPr>
        <w:jc w:val="both"/>
      </w:pPr>
    </w:p>
    <w:p w14:paraId="47C7C260" w14:textId="77777777" w:rsidR="007C7A84" w:rsidRDefault="007C7A84" w:rsidP="007C7A84">
      <w:pPr>
        <w:jc w:val="both"/>
      </w:pPr>
      <w:r>
        <w:rPr>
          <w:rStyle w:val="tQu12pod"/>
        </w:rPr>
        <w:t>Vu l'offre demandée en urgence à la société LECRY--DULAC ;</w:t>
      </w:r>
    </w:p>
    <w:p w14:paraId="5578BBCF" w14:textId="77777777" w:rsidR="007C7A84" w:rsidRDefault="007C7A84" w:rsidP="007C7A84">
      <w:pPr>
        <w:jc w:val="both"/>
      </w:pPr>
    </w:p>
    <w:p w14:paraId="13C9D35C" w14:textId="77777777" w:rsidR="007C7A84" w:rsidRDefault="007C7A84" w:rsidP="007C7A84">
      <w:pPr>
        <w:jc w:val="both"/>
      </w:pPr>
      <w:r>
        <w:rPr>
          <w:rStyle w:val="tQu12pod"/>
        </w:rPr>
        <w:t>Considérant que le montant total du marché permet de recourir à la procédure "facture acceptée" et qu'au vu de l'urgence, de consulter uniquement la société LECRY-DULAC ;</w:t>
      </w:r>
    </w:p>
    <w:p w14:paraId="40BE3E1F" w14:textId="77777777" w:rsidR="007C7A84" w:rsidRDefault="007C7A84" w:rsidP="007C7A84">
      <w:pPr>
        <w:jc w:val="both"/>
      </w:pPr>
    </w:p>
    <w:p w14:paraId="5D6212F6" w14:textId="77777777" w:rsidR="007C7A84" w:rsidRDefault="007C7A84" w:rsidP="007C7A84">
      <w:pPr>
        <w:jc w:val="both"/>
      </w:pPr>
      <w:r>
        <w:rPr>
          <w:rStyle w:val="tQu12pod"/>
        </w:rPr>
        <w:lastRenderedPageBreak/>
        <w:t>Considérant que le crédit nécessaire à la couverture de cette dépense est prévu et approuvé à l'article 124/12506 du budget ordinaire 2025 ;</w:t>
      </w:r>
    </w:p>
    <w:p w14:paraId="167E5032" w14:textId="77777777" w:rsidR="007C7A84" w:rsidRDefault="007C7A84" w:rsidP="007C7A84">
      <w:pPr>
        <w:jc w:val="both"/>
      </w:pPr>
    </w:p>
    <w:p w14:paraId="06D74610" w14:textId="77777777" w:rsidR="007C7A84" w:rsidRDefault="007C7A84" w:rsidP="007C7A84">
      <w:pPr>
        <w:jc w:val="both"/>
      </w:pPr>
      <w:r>
        <w:rPr>
          <w:rStyle w:val="tQu12pod"/>
        </w:rPr>
        <w:t>Vu le Code de la démocratie Locale et de la décentralisation et notamment l'article L1311-5 disposant que lorsque le moindre retard occasionnerait un préjudice évident le Collège communal peut sous sa responsabilité pourvoir à une dépense réclamée par des circonstances impérieuses et imprévues ; </w:t>
      </w:r>
    </w:p>
    <w:p w14:paraId="0BA79AA0" w14:textId="77777777" w:rsidR="007C7A84" w:rsidRDefault="007C7A84" w:rsidP="007C7A84">
      <w:pPr>
        <w:jc w:val="both"/>
      </w:pPr>
    </w:p>
    <w:p w14:paraId="37E39230" w14:textId="77777777" w:rsidR="007C7A84" w:rsidRDefault="007C7A84" w:rsidP="007C7A84">
      <w:pPr>
        <w:jc w:val="both"/>
      </w:pPr>
      <w:r>
        <w:rPr>
          <w:rStyle w:val="tQu12pod"/>
        </w:rPr>
        <w:t>Considérant que le Collège communal doit donner sans délai connaissance au Conseil communal de sa décision prise en application des articles du Code de la démocratie Locale et de la décentralisation susvisés afin qu'il délibère, s'il admet ou non la dépense ;</w:t>
      </w:r>
    </w:p>
    <w:p w14:paraId="306C1FC5" w14:textId="77777777" w:rsidR="007C7A84" w:rsidRDefault="007C7A84" w:rsidP="007C7A84">
      <w:pPr>
        <w:tabs>
          <w:tab w:val="left" w:pos="855"/>
        </w:tabs>
        <w:jc w:val="both"/>
      </w:pPr>
    </w:p>
    <w:p w14:paraId="3F0B845C" w14:textId="77777777" w:rsidR="007C7A84" w:rsidRDefault="007C7A84" w:rsidP="007C7A84">
      <w:pPr>
        <w:jc w:val="both"/>
      </w:pPr>
      <w:r>
        <w:rPr>
          <w:rStyle w:val="tQu12pod"/>
        </w:rPr>
        <w:t>Considérant que la situation relève bien d'une urgence impérieuse et imprévisible à l'égard de laquelle tout retard occasionnerait un préjudice évident ;</w:t>
      </w:r>
    </w:p>
    <w:p w14:paraId="37E19550" w14:textId="77777777" w:rsidR="007C7A84" w:rsidRDefault="007C7A84" w:rsidP="007C7A84">
      <w:pPr>
        <w:jc w:val="both"/>
      </w:pPr>
    </w:p>
    <w:p w14:paraId="6429FA5F" w14:textId="77777777" w:rsidR="007C7A84" w:rsidRDefault="007C7A84" w:rsidP="007C7A84">
      <w:pPr>
        <w:jc w:val="both"/>
      </w:pPr>
      <w:r>
        <w:rPr>
          <w:rStyle w:val="tQu12pod"/>
        </w:rPr>
        <w:t>Considérant que cette dépense urgente sera engagée à l'article 124/12506 du budget ordinaire 2025</w:t>
      </w:r>
    </w:p>
    <w:p w14:paraId="39770653" w14:textId="77777777" w:rsidR="007C7A84" w:rsidRDefault="007C7A84" w:rsidP="007C7A84">
      <w:pPr>
        <w:jc w:val="both"/>
      </w:pPr>
    </w:p>
    <w:p w14:paraId="263A62A4" w14:textId="77777777" w:rsidR="007C7A84" w:rsidRDefault="007C7A84" w:rsidP="007C7A84">
      <w:pPr>
        <w:jc w:val="both"/>
      </w:pPr>
      <w:r>
        <w:rPr>
          <w:rStyle w:val="tQu12pod"/>
        </w:rPr>
        <w:t>Décide à l'unanimité des membres présents:</w:t>
      </w:r>
    </w:p>
    <w:p w14:paraId="28E6E1CE" w14:textId="77777777" w:rsidR="007C7A84" w:rsidRDefault="007C7A84" w:rsidP="007C7A84">
      <w:pPr>
        <w:jc w:val="both"/>
      </w:pPr>
    </w:p>
    <w:p w14:paraId="3C716677" w14:textId="77777777" w:rsidR="007C7A84" w:rsidRDefault="007C7A84" w:rsidP="007C7A84">
      <w:pPr>
        <w:jc w:val="both"/>
      </w:pPr>
      <w:r>
        <w:rPr>
          <w:rStyle w:val="tQu19pod"/>
        </w:rPr>
        <w:t>Article 1er :</w:t>
      </w:r>
    </w:p>
    <w:p w14:paraId="6574B9C5" w14:textId="77777777" w:rsidR="007C7A84" w:rsidRDefault="007C7A84" w:rsidP="007C7A84">
      <w:pPr>
        <w:jc w:val="both"/>
      </w:pPr>
    </w:p>
    <w:p w14:paraId="4A07B2E7" w14:textId="77777777" w:rsidR="007C7A84" w:rsidRDefault="007C7A84" w:rsidP="007C7A84">
      <w:pPr>
        <w:jc w:val="both"/>
      </w:pPr>
      <w:r>
        <w:rPr>
          <w:rStyle w:val="tQu12pod"/>
        </w:rPr>
        <w:t>Vu l'urgence, en application de l'article L1311-5 du Code de la démocratie Locale et de la décentralisation, de procéder à la dépense urgente d'un montant de 3.554,00 € HTVA, nécessaire au remplacement de la chaudière du logement sis ruelle Durieu, 1 à Belœil.</w:t>
      </w:r>
    </w:p>
    <w:p w14:paraId="246716D2" w14:textId="77777777" w:rsidR="007C7A84" w:rsidRDefault="007C7A84" w:rsidP="007C7A84">
      <w:pPr>
        <w:jc w:val="both"/>
      </w:pPr>
    </w:p>
    <w:p w14:paraId="21E33408" w14:textId="77777777" w:rsidR="007C7A84" w:rsidRDefault="007C7A84" w:rsidP="007C7A84">
      <w:pPr>
        <w:jc w:val="both"/>
      </w:pPr>
      <w:r>
        <w:rPr>
          <w:rStyle w:val="tQu19pod"/>
        </w:rPr>
        <w:t>Art. 2 :</w:t>
      </w:r>
    </w:p>
    <w:p w14:paraId="244FE429" w14:textId="77777777" w:rsidR="007C7A84" w:rsidRDefault="007C7A84" w:rsidP="007C7A84">
      <w:pPr>
        <w:jc w:val="both"/>
      </w:pPr>
    </w:p>
    <w:p w14:paraId="27F0B6C9" w14:textId="77777777" w:rsidR="007C7A84" w:rsidRDefault="007C7A84" w:rsidP="007C7A84">
      <w:pPr>
        <w:jc w:val="both"/>
      </w:pPr>
      <w:r>
        <w:rPr>
          <w:rStyle w:val="tQu12pod"/>
        </w:rPr>
        <w:t>De désigner la SPRL LECRY-DULAC pour procéder à ces travaux au montant de 3.554 € HTVA conformément à son offre du 11 décembre 2025.</w:t>
      </w:r>
    </w:p>
    <w:p w14:paraId="58A11835" w14:textId="77777777" w:rsidR="007C7A84" w:rsidRDefault="007C7A84" w:rsidP="007C7A84">
      <w:pPr>
        <w:jc w:val="both"/>
      </w:pPr>
    </w:p>
    <w:p w14:paraId="372A8544" w14:textId="77777777" w:rsidR="007C7A84" w:rsidRDefault="007C7A84" w:rsidP="007C7A84">
      <w:pPr>
        <w:jc w:val="both"/>
      </w:pPr>
      <w:r>
        <w:rPr>
          <w:rStyle w:val="tQu19pod"/>
        </w:rPr>
        <w:t>Art. 3 :</w:t>
      </w:r>
    </w:p>
    <w:p w14:paraId="75475DA3" w14:textId="77777777" w:rsidR="007C7A84" w:rsidRDefault="007C7A84" w:rsidP="007C7A84">
      <w:pPr>
        <w:jc w:val="both"/>
      </w:pPr>
    </w:p>
    <w:p w14:paraId="4DE0318C" w14:textId="77777777" w:rsidR="007C7A84" w:rsidRDefault="007C7A84" w:rsidP="007C7A84">
      <w:pPr>
        <w:jc w:val="both"/>
      </w:pPr>
      <w:r>
        <w:rPr>
          <w:rStyle w:val="tQu12pod"/>
        </w:rPr>
        <w:t>D'engager cette dépense sur l'article 124/12506 du budget ordinaire 2025.</w:t>
      </w:r>
    </w:p>
    <w:p w14:paraId="2CD9A11A" w14:textId="77777777" w:rsidR="007C7A84" w:rsidRDefault="007C7A84" w:rsidP="007C7A84">
      <w:pPr>
        <w:jc w:val="both"/>
      </w:pPr>
    </w:p>
    <w:p w14:paraId="340622BC" w14:textId="77777777" w:rsidR="007C7A84" w:rsidRDefault="007C7A84" w:rsidP="007C7A84">
      <w:pPr>
        <w:jc w:val="both"/>
      </w:pPr>
      <w:r>
        <w:rPr>
          <w:rStyle w:val="tQu19pod"/>
        </w:rPr>
        <w:t>Art. 4 :</w:t>
      </w:r>
    </w:p>
    <w:p w14:paraId="6A6F5A4A" w14:textId="77777777" w:rsidR="007C7A84" w:rsidRDefault="007C7A84" w:rsidP="007C7A84">
      <w:pPr>
        <w:jc w:val="both"/>
      </w:pPr>
    </w:p>
    <w:p w14:paraId="4CE7BA79" w14:textId="77777777" w:rsidR="007C7A84" w:rsidRDefault="007C7A84" w:rsidP="007C7A84">
      <w:pPr>
        <w:jc w:val="both"/>
      </w:pPr>
      <w:r>
        <w:rPr>
          <w:rStyle w:val="tQu12pod"/>
        </w:rPr>
        <w:t>De soumettre la présente décision au Conseil communal lors de sa plus prochaine séance afin qu'il se prononce sur l'admission de la dépense.</w:t>
      </w:r>
    </w:p>
    <w:p w14:paraId="70E99BE1" w14:textId="77777777" w:rsidR="007C7A84" w:rsidRDefault="007C7A84" w:rsidP="007C7A84">
      <w:pPr>
        <w:jc w:val="both"/>
      </w:pPr>
    </w:p>
    <w:p w14:paraId="4D0E0478" w14:textId="77777777" w:rsidR="007C7A84" w:rsidRDefault="007C7A84" w:rsidP="007C7A84">
      <w:pPr>
        <w:jc w:val="both"/>
      </w:pPr>
      <w:r>
        <w:rPr>
          <w:rStyle w:val="tQu19pod"/>
        </w:rPr>
        <w:t>Art. 5 :</w:t>
      </w:r>
    </w:p>
    <w:p w14:paraId="2DCE41A4" w14:textId="77777777" w:rsidR="007C7A84" w:rsidRDefault="007C7A84" w:rsidP="007C7A84">
      <w:pPr>
        <w:jc w:val="both"/>
      </w:pPr>
    </w:p>
    <w:p w14:paraId="5CB90672" w14:textId="77777777" w:rsidR="007C7A84" w:rsidRDefault="007C7A84" w:rsidP="007C7A84">
      <w:pPr>
        <w:jc w:val="both"/>
      </w:pPr>
      <w:r>
        <w:rPr>
          <w:rStyle w:val="tQu12pod"/>
        </w:rPr>
        <w:t>De transmettre copie de la présente délibération </w:t>
      </w:r>
    </w:p>
    <w:p w14:paraId="41392366" w14:textId="77777777" w:rsidR="007C7A84" w:rsidRDefault="007C7A84" w:rsidP="007C7A84">
      <w:pPr>
        <w:jc w:val="both"/>
      </w:pPr>
    </w:p>
    <w:p w14:paraId="480FCDAE" w14:textId="77777777" w:rsidR="007C7A84" w:rsidRDefault="007C7A84" w:rsidP="007C7A84">
      <w:pPr>
        <w:jc w:val="both"/>
      </w:pPr>
      <w:r>
        <w:rPr>
          <w:rStyle w:val="tQu12pod"/>
        </w:rPr>
        <w:t>- Au directeur financier.</w:t>
      </w:r>
    </w:p>
    <w:p w14:paraId="21526CF2" w14:textId="77777777" w:rsidR="007C7A84" w:rsidRDefault="007C7A84" w:rsidP="007C7A84">
      <w:pPr>
        <w:jc w:val="both"/>
      </w:pPr>
      <w:r>
        <w:rPr>
          <w:rStyle w:val="tQu12pod"/>
        </w:rPr>
        <w:t>- Au Bureau d’Études</w:t>
      </w:r>
      <w:r>
        <w:t>." </w:t>
      </w:r>
      <w:r>
        <w:rPr>
          <w:rStyle w:val="tQu12pod"/>
        </w:rPr>
        <w:t>;</w:t>
      </w:r>
    </w:p>
    <w:p w14:paraId="722A467E" w14:textId="77777777" w:rsidR="007C7A84" w:rsidRDefault="007C7A84" w:rsidP="007C7A84">
      <w:pPr>
        <w:jc w:val="both"/>
      </w:pPr>
    </w:p>
    <w:p w14:paraId="5ADF5405" w14:textId="77777777" w:rsidR="007C7A84" w:rsidRDefault="007C7A84" w:rsidP="007C7A84">
      <w:pPr>
        <w:jc w:val="both"/>
      </w:pPr>
      <w:r>
        <w:lastRenderedPageBreak/>
        <w:tab/>
        <w:t>Considérant que les motifs invoqués dans la délibération du Collège communal susvisée sont fondés ;</w:t>
      </w:r>
    </w:p>
    <w:p w14:paraId="44A73495" w14:textId="77777777" w:rsidR="007C7A84" w:rsidRDefault="007C7A84" w:rsidP="007C7A84">
      <w:pPr>
        <w:jc w:val="both"/>
      </w:pPr>
    </w:p>
    <w:p w14:paraId="5D992021" w14:textId="77777777" w:rsidR="007C7A84" w:rsidRDefault="007C7A84" w:rsidP="007C7A84">
      <w:pPr>
        <w:jc w:val="both"/>
      </w:pPr>
      <w:r>
        <w:tab/>
        <w:t>Considérant dès lors qu'il peut être fait application dans le cas présent, des articles L1122-3 et L1311-5 du Code d cela Démocratie Locale et de la décentralisation ;  </w:t>
      </w:r>
    </w:p>
    <w:p w14:paraId="56727052" w14:textId="77777777" w:rsidR="007C7A84" w:rsidRDefault="007C7A84" w:rsidP="007C7A84">
      <w:pPr>
        <w:jc w:val="both"/>
      </w:pPr>
    </w:p>
    <w:p w14:paraId="7F4BEDED" w14:textId="77777777" w:rsidR="007C7A84" w:rsidRDefault="007C7A84" w:rsidP="007C7A84">
      <w:pPr>
        <w:jc w:val="both"/>
      </w:pPr>
      <w:r>
        <w:tab/>
        <w:t>Pour ces motifs, après en avoir délibéré,</w:t>
      </w:r>
    </w:p>
    <w:p w14:paraId="1EF38BC5" w14:textId="77777777" w:rsidR="007C7A84" w:rsidRPr="0058690B" w:rsidRDefault="007C7A84" w:rsidP="007C7A84">
      <w:pPr>
        <w:jc w:val="both"/>
      </w:pPr>
    </w:p>
    <w:tbl>
      <w:tblPr>
        <w:tblW w:w="4632" w:type="pct"/>
        <w:tblInd w:w="709" w:type="dxa"/>
        <w:tblLayout w:type="fixed"/>
        <w:tblCellMar>
          <w:left w:w="0" w:type="dxa"/>
          <w:right w:w="0" w:type="dxa"/>
        </w:tblCellMar>
        <w:tblLook w:val="0000" w:firstRow="0" w:lastRow="0" w:firstColumn="0" w:lastColumn="0" w:noHBand="0" w:noVBand="0"/>
      </w:tblPr>
      <w:tblGrid>
        <w:gridCol w:w="802"/>
        <w:gridCol w:w="7602"/>
      </w:tblGrid>
      <w:tr w:rsidR="007C7A84" w14:paraId="70CF908C" w14:textId="77777777" w:rsidTr="00215D9E">
        <w:tc>
          <w:tcPr>
            <w:tcW w:w="851" w:type="dxa"/>
          </w:tcPr>
          <w:p w14:paraId="0045C2FC" w14:textId="77777777" w:rsidR="007C7A84" w:rsidRDefault="007C7A84" w:rsidP="00215D9E">
            <w:pPr>
              <w:jc w:val="both"/>
            </w:pPr>
            <w:r>
              <w:t>DECIDE</w:t>
            </w:r>
          </w:p>
        </w:tc>
        <w:tc>
          <w:tcPr>
            <w:tcW w:w="8078" w:type="dxa"/>
          </w:tcPr>
          <w:p w14:paraId="0F55FCCA" w14:textId="77777777" w:rsidR="007C7A84" w:rsidRDefault="007C7A84" w:rsidP="00215D9E">
            <w:pPr>
              <w:pStyle w:val="mltvotes"/>
              <w:jc w:val="both"/>
            </w:pPr>
            <w:r>
              <w:t>à l'unanimité des membres présents :</w:t>
            </w:r>
          </w:p>
        </w:tc>
      </w:tr>
    </w:tbl>
    <w:p w14:paraId="65E937C9" w14:textId="77777777" w:rsidR="007C7A84" w:rsidRPr="0058690B" w:rsidRDefault="007C7A84" w:rsidP="007C7A84">
      <w:pPr>
        <w:jc w:val="both"/>
        <w:rPr>
          <w:rFonts w:cs="Calibri"/>
          <w:iCs/>
        </w:rPr>
      </w:pPr>
    </w:p>
    <w:p w14:paraId="3F0DFFD9" w14:textId="77777777" w:rsidR="007C7A84" w:rsidRDefault="007C7A84" w:rsidP="007C7A84">
      <w:pPr>
        <w:jc w:val="both"/>
      </w:pPr>
      <w:r>
        <w:rPr>
          <w:rStyle w:val="tQu1pod"/>
        </w:rPr>
        <w:t>Article 1er :</w:t>
      </w:r>
    </w:p>
    <w:p w14:paraId="171CFBE8" w14:textId="77777777" w:rsidR="007C7A84" w:rsidRDefault="007C7A84" w:rsidP="007C7A84">
      <w:pPr>
        <w:jc w:val="both"/>
      </w:pPr>
    </w:p>
    <w:p w14:paraId="4DF89F1D" w14:textId="77777777" w:rsidR="007C7A84" w:rsidRDefault="007C7A84" w:rsidP="007C7A84">
      <w:pPr>
        <w:jc w:val="both"/>
      </w:pPr>
      <w:r>
        <w:t>De prendre acte de la délibération du Collège communal du 23 décembre 2025 décidant, vu l'urgence, en application de l'article L1311-5 du Code de la Démocratie Locale et de la Décentralisation de procéder à la dépense urgente de 3.554,00 € HTVA, nécessaire au remplacement de la chaudière du logement, sis ruelle Durieu, 1 à Belœil. </w:t>
      </w:r>
    </w:p>
    <w:p w14:paraId="55FCFF57" w14:textId="77777777" w:rsidR="007C7A84" w:rsidRDefault="007C7A84" w:rsidP="007C7A84">
      <w:pPr>
        <w:jc w:val="both"/>
      </w:pPr>
    </w:p>
    <w:p w14:paraId="65DC8458" w14:textId="77777777" w:rsidR="007C7A84" w:rsidRDefault="007C7A84" w:rsidP="007C7A84">
      <w:pPr>
        <w:jc w:val="both"/>
      </w:pPr>
      <w:r>
        <w:rPr>
          <w:rStyle w:val="tQu1pod"/>
        </w:rPr>
        <w:t>Art. 2 :</w:t>
      </w:r>
    </w:p>
    <w:p w14:paraId="57CE18B5" w14:textId="77777777" w:rsidR="007C7A84" w:rsidRDefault="007C7A84" w:rsidP="007C7A84">
      <w:pPr>
        <w:jc w:val="both"/>
      </w:pPr>
    </w:p>
    <w:p w14:paraId="1896B172" w14:textId="77777777" w:rsidR="007C7A84" w:rsidRDefault="007C7A84" w:rsidP="007C7A84">
      <w:pPr>
        <w:jc w:val="both"/>
      </w:pPr>
      <w:r>
        <w:t>De transmettre la présente délibération :</w:t>
      </w:r>
    </w:p>
    <w:p w14:paraId="68222626" w14:textId="77777777" w:rsidR="007C7A84" w:rsidRDefault="007C7A84" w:rsidP="007C7A84">
      <w:pPr>
        <w:jc w:val="both"/>
      </w:pPr>
    </w:p>
    <w:p w14:paraId="011E6171" w14:textId="77777777" w:rsidR="007C7A84" w:rsidRDefault="007C7A84" w:rsidP="007C7A84">
      <w:pPr>
        <w:jc w:val="both"/>
      </w:pPr>
      <w:r>
        <w:t>- Au Directeur financier.</w:t>
      </w:r>
    </w:p>
    <w:p w14:paraId="058CD32B" w14:textId="77777777" w:rsidR="007C7A84" w:rsidRDefault="007C7A84" w:rsidP="007C7A84">
      <w:pPr>
        <w:jc w:val="both"/>
      </w:pPr>
      <w:r>
        <w:t>- Au Bureau d’Études (BEST).</w:t>
      </w:r>
    </w:p>
    <w:p w14:paraId="068DC50F" w14:textId="77777777" w:rsidR="007C7A84" w:rsidRDefault="007C7A84" w:rsidP="007C7A84">
      <w:pPr>
        <w:tabs>
          <w:tab w:val="left" w:pos="-1800"/>
        </w:tabs>
        <w:ind w:left="540" w:hanging="540"/>
        <w:jc w:val="center"/>
        <w:rPr>
          <w:rFonts w:eastAsia="Times New Roman" w:cs="Calibri"/>
          <w:bCs/>
          <w:lang w:eastAsia="fr-FR"/>
        </w:rPr>
      </w:pPr>
      <w:r>
        <w:rPr>
          <w:rFonts w:eastAsia="Times New Roman" w:cs="Calibri"/>
          <w:bCs/>
          <w:lang w:eastAsia="fr-FR"/>
        </w:rPr>
        <w:t>**********</w:t>
      </w:r>
    </w:p>
    <w:p w14:paraId="07CD8469" w14:textId="77777777" w:rsidR="007C7A84" w:rsidRPr="00C45ECD" w:rsidRDefault="007C7A84" w:rsidP="007C7A84"/>
    <w:p w14:paraId="725D6DEF" w14:textId="77777777" w:rsidR="007C7A84" w:rsidRDefault="007C7A84" w:rsidP="00C66DBF">
      <w:pPr>
        <w:pStyle w:val="Titre3"/>
      </w:pPr>
      <w:r>
        <w:t>Remplacement de la chaudière semi-industrielle du Gymnase de Stambruges - Approbation conditions et mode de passation du marché de travaux. Examen. Décision.</w:t>
      </w:r>
    </w:p>
    <w:p w14:paraId="054F64A3" w14:textId="77777777" w:rsidR="007C7A84" w:rsidRPr="00C45ECD" w:rsidRDefault="007C7A84" w:rsidP="007C7A84">
      <w:pPr>
        <w:jc w:val="both"/>
        <w:rPr>
          <w:u w:val="single"/>
        </w:rPr>
      </w:pPr>
    </w:p>
    <w:p w14:paraId="51D4699A" w14:textId="77777777" w:rsidR="007C7A84" w:rsidRPr="00C45ECD" w:rsidRDefault="007C7A84" w:rsidP="007C7A84">
      <w:pPr>
        <w:jc w:val="both"/>
        <w:rPr>
          <w:u w:val="single"/>
        </w:rPr>
      </w:pPr>
      <w:r w:rsidRPr="00C45ECD">
        <w:rPr>
          <w:u w:val="single"/>
        </w:rPr>
        <w:t>Délibération :</w:t>
      </w:r>
    </w:p>
    <w:p w14:paraId="5CE40F1D" w14:textId="77777777" w:rsidR="007C7A84" w:rsidRDefault="007C7A84" w:rsidP="007C7A84">
      <w:pPr>
        <w:jc w:val="both"/>
        <w:rPr>
          <w:u w:val="single"/>
        </w:rPr>
      </w:pPr>
    </w:p>
    <w:p w14:paraId="3424A108" w14:textId="77777777" w:rsidR="007C7A84" w:rsidRPr="00C45ECD" w:rsidRDefault="007C7A84" w:rsidP="007C7A84">
      <w:pPr>
        <w:jc w:val="both"/>
        <w:rPr>
          <w:u w:val="single"/>
        </w:rPr>
      </w:pPr>
      <w:r>
        <w:rPr>
          <w:u w:val="single"/>
        </w:rPr>
        <w:t xml:space="preserve">Remplacement de la chaudière semi-industrielle du Gymnase de Stambruges – Approbation conditions et mode de passation du marché </w:t>
      </w:r>
    </w:p>
    <w:p w14:paraId="7C426D0B" w14:textId="77777777" w:rsidR="007C7A84" w:rsidRPr="00C45ECD" w:rsidRDefault="007C7A84" w:rsidP="007C7A84">
      <w:pPr>
        <w:tabs>
          <w:tab w:val="left" w:pos="5535"/>
        </w:tabs>
        <w:jc w:val="both"/>
        <w:rPr>
          <w:u w:val="single"/>
        </w:rPr>
      </w:pPr>
    </w:p>
    <w:p w14:paraId="1B5E4798" w14:textId="77777777" w:rsidR="007C7A84" w:rsidRDefault="007C7A84" w:rsidP="007C7A84">
      <w:pPr>
        <w:jc w:val="both"/>
      </w:pPr>
      <w:r>
        <w:rPr>
          <w:rFonts w:eastAsia="Times New Roman" w:cs="Calibri Light"/>
          <w:iCs/>
          <w:lang w:val="fr-FR" w:eastAsia="fr-FR"/>
        </w:rPr>
        <w:t xml:space="preserve">Le </w:t>
      </w:r>
      <w:r>
        <w:rPr>
          <w:rFonts w:eastAsia="Times New Roman" w:cs="Arial"/>
          <w:iCs/>
          <w:lang w:val="fr-FR" w:eastAsia="fr-FR"/>
        </w:rPr>
        <w:t xml:space="preserve">Conseil Communal, siégeant en séance publique, </w:t>
      </w:r>
    </w:p>
    <w:p w14:paraId="0AED4ACB" w14:textId="77777777" w:rsidR="007C7A84" w:rsidRPr="00411647" w:rsidRDefault="007C7A84" w:rsidP="007C7A84">
      <w:pPr>
        <w:jc w:val="both"/>
        <w:rPr>
          <w:rFonts w:eastAsia="Times New Roman" w:cs="Arial"/>
          <w:iCs/>
          <w:lang w:val="fr-FR" w:eastAsia="fr-FR"/>
        </w:rPr>
      </w:pPr>
    </w:p>
    <w:p w14:paraId="4C5B068B" w14:textId="77777777" w:rsidR="007C7A84" w:rsidRDefault="007C7A84" w:rsidP="007C7A84">
      <w:pPr>
        <w:jc w:val="both"/>
      </w:pPr>
      <w:r>
        <w:tab/>
        <w:t>Vu le Code de la démocratie locale et de la décentralisation et ses modifications ultérieures, notamment l'article L1222-3 §1 relatif aux compétences du Conseil communal et les articles L3111-1 et suivants relatifs à la tutelle ;</w:t>
      </w:r>
    </w:p>
    <w:p w14:paraId="5B16D032" w14:textId="77777777" w:rsidR="007C7A84" w:rsidRDefault="007C7A84" w:rsidP="007C7A84">
      <w:pPr>
        <w:tabs>
          <w:tab w:val="left" w:pos="1320"/>
        </w:tabs>
        <w:jc w:val="both"/>
      </w:pPr>
    </w:p>
    <w:p w14:paraId="153DF5DE" w14:textId="77777777" w:rsidR="007C7A84" w:rsidRDefault="007C7A84" w:rsidP="007C7A84">
      <w:pPr>
        <w:jc w:val="both"/>
      </w:pPr>
      <w:r>
        <w:tab/>
        <w:t>Vu la loi du 17 juin 2013 relative à la motivation, à l'information et aux voies de recours en matière de marchés publics, de certains marchés de travaux, de fournitures et de services et de concessions et ses modifications ultérieures ;</w:t>
      </w:r>
    </w:p>
    <w:p w14:paraId="050E081D" w14:textId="77777777" w:rsidR="007C7A84" w:rsidRDefault="007C7A84" w:rsidP="007C7A84">
      <w:pPr>
        <w:jc w:val="both"/>
      </w:pPr>
    </w:p>
    <w:p w14:paraId="0659F86F" w14:textId="77777777" w:rsidR="007C7A84" w:rsidRDefault="007C7A84" w:rsidP="007C7A84">
      <w:pPr>
        <w:jc w:val="both"/>
      </w:pPr>
      <w:r>
        <w:tab/>
        <w:t>Vu la loi du 17 juin 2016 relative aux marchés publics et ses modifications ultérieures, notamment l’article 42, § 1, 1° a) (la dépense à approuver HTVA n'atteint pas le seuil de 140.000,00 €) ;</w:t>
      </w:r>
    </w:p>
    <w:p w14:paraId="449C8122" w14:textId="77777777" w:rsidR="007C7A84" w:rsidRDefault="007C7A84" w:rsidP="007C7A84">
      <w:pPr>
        <w:tabs>
          <w:tab w:val="left" w:pos="1095"/>
        </w:tabs>
        <w:jc w:val="both"/>
      </w:pPr>
    </w:p>
    <w:p w14:paraId="4312C1C7" w14:textId="77777777" w:rsidR="007C7A84" w:rsidRDefault="007C7A84" w:rsidP="007C7A84">
      <w:pPr>
        <w:jc w:val="both"/>
      </w:pPr>
      <w:r>
        <w:lastRenderedPageBreak/>
        <w:tab/>
        <w:t>Vu l'arrêté royal du 14 janvier 2013 établissant les règles générales d'exécution des marchés publics et ses modifications ultérieures ;</w:t>
      </w:r>
    </w:p>
    <w:p w14:paraId="41A0D39F" w14:textId="77777777" w:rsidR="007C7A84" w:rsidRDefault="007C7A84" w:rsidP="007C7A84">
      <w:pPr>
        <w:jc w:val="both"/>
      </w:pPr>
      <w:r>
        <w:t> </w:t>
      </w:r>
    </w:p>
    <w:p w14:paraId="51E35CEB" w14:textId="77777777" w:rsidR="007C7A84" w:rsidRDefault="007C7A84" w:rsidP="007C7A84">
      <w:pPr>
        <w:jc w:val="both"/>
      </w:pPr>
      <w:r>
        <w:tab/>
        <w:t>Vu l'arrêté royal du 18 avril 2017 relatif à la passation des marchés publics dans les secteurs classiques et ses modifications ultérieures, notamment l'article 90, 1° ;</w:t>
      </w:r>
    </w:p>
    <w:p w14:paraId="1A707B44" w14:textId="77777777" w:rsidR="007C7A84" w:rsidRDefault="007C7A84" w:rsidP="007C7A84">
      <w:pPr>
        <w:jc w:val="both"/>
      </w:pPr>
    </w:p>
    <w:p w14:paraId="683595A6" w14:textId="77777777" w:rsidR="007C7A84" w:rsidRDefault="007C7A84" w:rsidP="007C7A84">
      <w:pPr>
        <w:jc w:val="both"/>
      </w:pPr>
      <w:r>
        <w:tab/>
        <w:t>Considérant le cahier des charges N° 20260003 (HC/PH/2026-634) relatif au marché “Remplacement de la chaudière semi-industrielle du Gymnase de Stambruges” établi par le Service Travaux (Bureau d'Etudes) ;</w:t>
      </w:r>
    </w:p>
    <w:p w14:paraId="6ABAF91D" w14:textId="77777777" w:rsidR="007C7A84" w:rsidRDefault="007C7A84" w:rsidP="007C7A84">
      <w:pPr>
        <w:jc w:val="both"/>
      </w:pPr>
    </w:p>
    <w:p w14:paraId="21F3B863" w14:textId="77777777" w:rsidR="007C7A84" w:rsidRDefault="007C7A84" w:rsidP="007C7A84">
      <w:pPr>
        <w:jc w:val="both"/>
      </w:pPr>
      <w:r>
        <w:tab/>
        <w:t>Considérant que le montant estimé de ce marché s'élève à 72.600,00 € (incl. 21% TVA) (12.600,00 € TVA cocontractant) ;</w:t>
      </w:r>
    </w:p>
    <w:p w14:paraId="1DF56231" w14:textId="77777777" w:rsidR="007C7A84" w:rsidRDefault="007C7A84" w:rsidP="007C7A84">
      <w:pPr>
        <w:jc w:val="both"/>
      </w:pPr>
    </w:p>
    <w:p w14:paraId="69C4BC6D" w14:textId="77777777" w:rsidR="007C7A84" w:rsidRDefault="007C7A84" w:rsidP="007C7A84">
      <w:pPr>
        <w:jc w:val="both"/>
      </w:pPr>
      <w:r>
        <w:tab/>
        <w:t>Considérant qu'il est proposé de passer le marché par procédure négociée sans publication préalable ;</w:t>
      </w:r>
    </w:p>
    <w:p w14:paraId="3B7D9E81" w14:textId="77777777" w:rsidR="007C7A84" w:rsidRDefault="007C7A84" w:rsidP="007C7A84">
      <w:pPr>
        <w:jc w:val="both"/>
      </w:pPr>
    </w:p>
    <w:p w14:paraId="5D368CD5" w14:textId="77777777" w:rsidR="007C7A84" w:rsidRDefault="007C7A84" w:rsidP="007C7A84">
      <w:pPr>
        <w:jc w:val="both"/>
      </w:pPr>
      <w:r>
        <w:tab/>
        <w:t>Considérant que le crédit permettant cette dépense est inscrit au Budget extraordinaire de l’exercice 2026, article 722/72460 (20260003) ;</w:t>
      </w:r>
    </w:p>
    <w:p w14:paraId="10C5BCA5" w14:textId="77777777" w:rsidR="007C7A84" w:rsidRDefault="007C7A84" w:rsidP="007C7A84">
      <w:pPr>
        <w:jc w:val="both"/>
      </w:pPr>
    </w:p>
    <w:p w14:paraId="0CE2C3B0" w14:textId="77777777" w:rsidR="007C7A84" w:rsidRDefault="007C7A84" w:rsidP="007C7A84">
      <w:pPr>
        <w:jc w:val="both"/>
      </w:pPr>
      <w:r>
        <w:tab/>
        <w:t>Considérant qu'une demande afin d’obtenir l'avis de légalité obligatoire a été soumise le 13 janvier 2026, un avis de légalité favorable a été accordé par le directeur financier le 14 janvier 2026 ;</w:t>
      </w:r>
    </w:p>
    <w:p w14:paraId="7279DDD3" w14:textId="77777777" w:rsidR="007C7A84" w:rsidRDefault="007C7A84" w:rsidP="007C7A84">
      <w:pPr>
        <w:jc w:val="both"/>
      </w:pPr>
    </w:p>
    <w:p w14:paraId="483FCBE8" w14:textId="77777777" w:rsidR="007C7A84" w:rsidRDefault="007C7A84" w:rsidP="007C7A84">
      <w:pPr>
        <w:jc w:val="both"/>
      </w:pPr>
      <w:r>
        <w:tab/>
        <w:t>Considérant que le directeur financier avait un délai de 5 jours ouvrables (urgence) pour remettre son avis de légalité, soit au plus tard le 19 janvier 2026 ;</w:t>
      </w:r>
    </w:p>
    <w:p w14:paraId="527E5E9E" w14:textId="77777777" w:rsidR="007C7A84" w:rsidRPr="00411647" w:rsidRDefault="007C7A84" w:rsidP="007C7A84">
      <w:pPr>
        <w:jc w:val="both"/>
      </w:pPr>
    </w:p>
    <w:tbl>
      <w:tblPr>
        <w:tblW w:w="4632" w:type="pct"/>
        <w:tblInd w:w="709" w:type="dxa"/>
        <w:tblLayout w:type="fixed"/>
        <w:tblCellMar>
          <w:left w:w="0" w:type="dxa"/>
          <w:right w:w="0" w:type="dxa"/>
        </w:tblCellMar>
        <w:tblLook w:val="0000" w:firstRow="0" w:lastRow="0" w:firstColumn="0" w:lastColumn="0" w:noHBand="0" w:noVBand="0"/>
      </w:tblPr>
      <w:tblGrid>
        <w:gridCol w:w="802"/>
        <w:gridCol w:w="7602"/>
      </w:tblGrid>
      <w:tr w:rsidR="007C7A84" w14:paraId="21E88943" w14:textId="77777777" w:rsidTr="00215D9E">
        <w:tc>
          <w:tcPr>
            <w:tcW w:w="851" w:type="dxa"/>
          </w:tcPr>
          <w:p w14:paraId="5500BD59" w14:textId="77777777" w:rsidR="007C7A84" w:rsidRDefault="007C7A84" w:rsidP="00215D9E">
            <w:pPr>
              <w:jc w:val="both"/>
            </w:pPr>
            <w:r>
              <w:t>DECIDE</w:t>
            </w:r>
          </w:p>
        </w:tc>
        <w:tc>
          <w:tcPr>
            <w:tcW w:w="8078" w:type="dxa"/>
          </w:tcPr>
          <w:p w14:paraId="186CD308" w14:textId="77777777" w:rsidR="007C7A84" w:rsidRDefault="007C7A84" w:rsidP="00215D9E">
            <w:pPr>
              <w:pStyle w:val="mltvotes"/>
              <w:jc w:val="both"/>
            </w:pPr>
            <w:r>
              <w:t>à l'unanimité des membres présents :</w:t>
            </w:r>
          </w:p>
        </w:tc>
      </w:tr>
    </w:tbl>
    <w:p w14:paraId="70E6A162" w14:textId="77777777" w:rsidR="007C7A84" w:rsidRPr="00411647" w:rsidRDefault="007C7A84" w:rsidP="007C7A84">
      <w:pPr>
        <w:jc w:val="both"/>
        <w:rPr>
          <w:rFonts w:cs="Calibri"/>
          <w:iCs/>
        </w:rPr>
      </w:pPr>
    </w:p>
    <w:p w14:paraId="5ACA28D5" w14:textId="77777777" w:rsidR="007C7A84" w:rsidRDefault="007C7A84" w:rsidP="007C7A84">
      <w:pPr>
        <w:pStyle w:val="tQu5pod"/>
      </w:pPr>
      <w:r>
        <w:rPr>
          <w:rStyle w:val="tQu1pod"/>
        </w:rPr>
        <w:t>Article 1er:</w:t>
      </w:r>
    </w:p>
    <w:p w14:paraId="188D5384" w14:textId="77777777" w:rsidR="007C7A84" w:rsidRDefault="007C7A84" w:rsidP="007C7A84">
      <w:pPr>
        <w:pStyle w:val="tQu5pod"/>
      </w:pPr>
    </w:p>
    <w:p w14:paraId="00C9A428" w14:textId="77777777" w:rsidR="007C7A84" w:rsidRDefault="007C7A84" w:rsidP="007C7A84">
      <w:pPr>
        <w:pStyle w:val="tQu5pod"/>
      </w:pPr>
      <w:r>
        <w:t>D'approuver le cahier des charges N° 20260003 (HC/PH/2026-634) et le montant estimé du marché “Remplacement de la chaudière semi-industrielle du Gymnase de Stambruges”, établis par le Service Travaux (Bureau d'Etudes). Les conditions sont fixées comme prévu au cahier des charges et par les règles générales d'exécution des marchés publics. Le montant estimé s'élève à 72.600,00 € (incl. 21% TVA) (12.600,00 € TVA cocontractant).</w:t>
      </w:r>
    </w:p>
    <w:p w14:paraId="52AB44A8" w14:textId="77777777" w:rsidR="007C7A84" w:rsidRDefault="007C7A84" w:rsidP="007C7A84">
      <w:pPr>
        <w:pStyle w:val="tQu5pod"/>
      </w:pPr>
    </w:p>
    <w:p w14:paraId="0F75CEBB" w14:textId="77777777" w:rsidR="007C7A84" w:rsidRDefault="007C7A84" w:rsidP="007C7A84">
      <w:pPr>
        <w:pStyle w:val="tQu5pod"/>
      </w:pPr>
      <w:r>
        <w:rPr>
          <w:rStyle w:val="tQu1pod"/>
        </w:rPr>
        <w:t>Art. 2:</w:t>
      </w:r>
    </w:p>
    <w:p w14:paraId="358897E1" w14:textId="77777777" w:rsidR="007C7A84" w:rsidRDefault="007C7A84" w:rsidP="007C7A84">
      <w:pPr>
        <w:pStyle w:val="tQu5pod"/>
      </w:pPr>
    </w:p>
    <w:p w14:paraId="54375234" w14:textId="77777777" w:rsidR="007C7A84" w:rsidRDefault="007C7A84" w:rsidP="007C7A84">
      <w:pPr>
        <w:pStyle w:val="tQu5pod"/>
      </w:pPr>
      <w:r>
        <w:t>De passer le marché par la procédure négociée sans publication préalable.</w:t>
      </w:r>
    </w:p>
    <w:p w14:paraId="695968F5" w14:textId="77777777" w:rsidR="007C7A84" w:rsidRDefault="007C7A84" w:rsidP="007C7A84">
      <w:pPr>
        <w:pStyle w:val="tQu5pod"/>
      </w:pPr>
    </w:p>
    <w:p w14:paraId="261C7791" w14:textId="77777777" w:rsidR="007C7A84" w:rsidRDefault="007C7A84" w:rsidP="007C7A84">
      <w:pPr>
        <w:pStyle w:val="tQu5pod"/>
      </w:pPr>
      <w:r>
        <w:rPr>
          <w:rStyle w:val="tQu1pod"/>
        </w:rPr>
        <w:t>Art. 3:</w:t>
      </w:r>
    </w:p>
    <w:p w14:paraId="2D23B31E" w14:textId="77777777" w:rsidR="007C7A84" w:rsidRDefault="007C7A84" w:rsidP="007C7A84">
      <w:pPr>
        <w:pStyle w:val="tQu5pod"/>
      </w:pPr>
    </w:p>
    <w:p w14:paraId="4D9B5DA4" w14:textId="77777777" w:rsidR="007C7A84" w:rsidRDefault="007C7A84" w:rsidP="007C7A84">
      <w:pPr>
        <w:pStyle w:val="tQu5pod"/>
      </w:pPr>
      <w:r>
        <w:t>De financer cette dépense par le crédit inscrit au Budget extraordinaire de l’exercice 2026, article 722/72460 (20260003).</w:t>
      </w:r>
    </w:p>
    <w:p w14:paraId="5C642AF4" w14:textId="77777777" w:rsidR="007C7A84" w:rsidRDefault="007C7A84" w:rsidP="007C7A84">
      <w:pPr>
        <w:tabs>
          <w:tab w:val="left" w:pos="-1800"/>
        </w:tabs>
        <w:ind w:left="540" w:hanging="540"/>
        <w:jc w:val="center"/>
        <w:rPr>
          <w:rFonts w:eastAsia="Times New Roman" w:cs="Calibri"/>
          <w:bCs/>
          <w:lang w:eastAsia="fr-FR"/>
        </w:rPr>
      </w:pPr>
      <w:r>
        <w:rPr>
          <w:rFonts w:eastAsia="Times New Roman" w:cs="Calibri"/>
          <w:bCs/>
          <w:lang w:eastAsia="fr-FR"/>
        </w:rPr>
        <w:t>**********</w:t>
      </w:r>
    </w:p>
    <w:p w14:paraId="09D0AC55" w14:textId="77777777" w:rsidR="007C7A84" w:rsidRPr="00DF0669" w:rsidRDefault="007C7A84" w:rsidP="007C7A84"/>
    <w:p w14:paraId="256FFC9E" w14:textId="77777777" w:rsidR="007C7A84" w:rsidRDefault="007C7A84" w:rsidP="00C66DBF">
      <w:pPr>
        <w:pStyle w:val="Titre3"/>
      </w:pPr>
      <w:r>
        <w:lastRenderedPageBreak/>
        <w:t>Dépassement du douzième provisoire (article 14 du RGCC). Ratification.</w:t>
      </w:r>
    </w:p>
    <w:p w14:paraId="543AF4AA" w14:textId="77777777" w:rsidR="007C7A84" w:rsidRPr="00DF0669" w:rsidRDefault="007C7A84" w:rsidP="007C7A84">
      <w:pPr>
        <w:jc w:val="both"/>
        <w:rPr>
          <w:u w:val="single"/>
        </w:rPr>
      </w:pPr>
    </w:p>
    <w:p w14:paraId="74C91198" w14:textId="77777777" w:rsidR="007C7A84" w:rsidRDefault="007C7A84" w:rsidP="007C7A84">
      <w:pPr>
        <w:jc w:val="both"/>
      </w:pPr>
      <w:r>
        <w:t>Conformément aux dispositions du Règlement Général de la Comptabilité Communale (RGCC), et plus particulièrement à son article 14, le Collège communal est autorisé à engager des dépenses en dépassement des douzièmes provisoires lorsqu’il s’agit de dépenses urgentes, imprévues et indispensables au bon fonctionnement des services communaux ou à la préservation de la sécurité, de la salubrité ou du patrimoine communal.</w:t>
      </w:r>
    </w:p>
    <w:p w14:paraId="60B4ED60" w14:textId="77777777" w:rsidR="007C7A84" w:rsidRDefault="007C7A84" w:rsidP="007C7A84">
      <w:pPr>
        <w:jc w:val="both"/>
      </w:pPr>
      <w:r>
        <w:t>Au cours du week-end dernier, une défaillance importante du système d’évacuation des WC du Centre culturel de Beloeil est survenue de manière inopinée.</w:t>
      </w:r>
    </w:p>
    <w:p w14:paraId="18037124" w14:textId="77777777" w:rsidR="007C7A84" w:rsidRDefault="007C7A84" w:rsidP="007C7A84">
      <w:pPr>
        <w:jc w:val="both"/>
      </w:pPr>
      <w:r>
        <w:t>La panne est survenue de manière soudaine, en dehors des heures ouvrables, et ne pouvait être ni anticipée ni différée.</w:t>
      </w:r>
    </w:p>
    <w:p w14:paraId="57182FD1" w14:textId="77777777" w:rsidR="007C7A84" w:rsidRDefault="007C7A84" w:rsidP="007C7A84">
      <w:pPr>
        <w:jc w:val="both"/>
      </w:pPr>
      <w:r>
        <w:t>Compte tenu :</w:t>
      </w:r>
    </w:p>
    <w:p w14:paraId="55EF588A" w14:textId="77777777" w:rsidR="007C7A84" w:rsidRDefault="007C7A84" w:rsidP="007C7A84">
      <w:pPr>
        <w:pStyle w:val="podBulletItem"/>
        <w:numPr>
          <w:ilvl w:val="0"/>
          <w:numId w:val="18"/>
        </w:numPr>
        <w:tabs>
          <w:tab w:val="left" w:pos="922"/>
        </w:tabs>
        <w:jc w:val="both"/>
      </w:pPr>
      <w:r>
        <w:t>du caractère public et fortement fréquenté du bâtiment,</w:t>
      </w:r>
    </w:p>
    <w:p w14:paraId="5A248A63" w14:textId="77777777" w:rsidR="007C7A84" w:rsidRDefault="007C7A84" w:rsidP="007C7A84">
      <w:pPr>
        <w:pStyle w:val="podBulletItem"/>
        <w:numPr>
          <w:ilvl w:val="0"/>
          <w:numId w:val="18"/>
        </w:numPr>
        <w:tabs>
          <w:tab w:val="left" w:pos="922"/>
        </w:tabs>
        <w:jc w:val="both"/>
      </w:pPr>
      <w:r>
        <w:t>de la nécessité d’assurer la continuité du service public,</w:t>
      </w:r>
    </w:p>
    <w:p w14:paraId="46DDD327" w14:textId="77777777" w:rsidR="007C7A84" w:rsidRDefault="007C7A84" w:rsidP="007C7A84">
      <w:pPr>
        <w:jc w:val="both"/>
      </w:pPr>
      <w:r>
        <w:t>Il a été indispensable de faire procéder à une intervention immédiate, réalisée en urgence durant le week-end, afin de rétablir le fonctionnement normal des sanitaires.</w:t>
      </w:r>
    </w:p>
    <w:p w14:paraId="46FA5B2E" w14:textId="77777777" w:rsidR="007C7A84" w:rsidRDefault="007C7A84" w:rsidP="007C7A84">
      <w:pPr>
        <w:jc w:val="both"/>
      </w:pPr>
      <w:r>
        <w:t>La dépense occasionnée par cette intervention n’était pas couverte par les crédits disponibles dans le cadre des douzièmes provisoires, entraînant un dépassement de ceux-ci.</w:t>
      </w:r>
    </w:p>
    <w:p w14:paraId="0D88CFA7" w14:textId="77777777" w:rsidR="007C7A84" w:rsidRDefault="007C7A84" w:rsidP="007C7A84">
      <w:pPr>
        <w:jc w:val="both"/>
      </w:pPr>
      <w:r>
        <w:t>Ce dépassement résulte :</w:t>
      </w:r>
    </w:p>
    <w:p w14:paraId="5492E846" w14:textId="77777777" w:rsidR="007C7A84" w:rsidRDefault="007C7A84" w:rsidP="007C7A84">
      <w:pPr>
        <w:pStyle w:val="podBulletItem"/>
        <w:numPr>
          <w:ilvl w:val="0"/>
          <w:numId w:val="19"/>
        </w:numPr>
        <w:tabs>
          <w:tab w:val="left" w:pos="922"/>
        </w:tabs>
        <w:jc w:val="both"/>
      </w:pPr>
      <w:r>
        <w:t>du caractère imprévu de la panne,</w:t>
      </w:r>
    </w:p>
    <w:p w14:paraId="22E59E86" w14:textId="77777777" w:rsidR="007C7A84" w:rsidRDefault="007C7A84" w:rsidP="007C7A84">
      <w:pPr>
        <w:pStyle w:val="podBulletItem"/>
        <w:numPr>
          <w:ilvl w:val="0"/>
          <w:numId w:val="19"/>
        </w:numPr>
        <w:tabs>
          <w:tab w:val="left" w:pos="922"/>
        </w:tabs>
        <w:jc w:val="both"/>
      </w:pPr>
      <w:r>
        <w:t>de l’urgence de l’intervention,</w:t>
      </w:r>
    </w:p>
    <w:p w14:paraId="5DFF2D08" w14:textId="77777777" w:rsidR="007C7A84" w:rsidRDefault="007C7A84" w:rsidP="007C7A84">
      <w:pPr>
        <w:pStyle w:val="podBulletItem"/>
        <w:numPr>
          <w:ilvl w:val="0"/>
          <w:numId w:val="19"/>
        </w:numPr>
        <w:tabs>
          <w:tab w:val="left" w:pos="922"/>
        </w:tabs>
        <w:jc w:val="both"/>
      </w:pPr>
      <w:r>
        <w:t>des conditions particulières d’exécution (intervention durant le week-end).</w:t>
      </w:r>
    </w:p>
    <w:p w14:paraId="216F6825" w14:textId="77777777" w:rsidR="007C7A84" w:rsidRDefault="007C7A84" w:rsidP="007C7A84"/>
    <w:p w14:paraId="49FB1DEB" w14:textId="77777777" w:rsidR="007C7A84" w:rsidRPr="00DF0669" w:rsidRDefault="007C7A84" w:rsidP="007C7A84">
      <w:pPr>
        <w:rPr>
          <w:b/>
          <w:bCs/>
        </w:rPr>
      </w:pPr>
      <w:r w:rsidRPr="00DF0669">
        <w:rPr>
          <w:rStyle w:val="tQu14pod"/>
          <w:b w:val="0"/>
          <w:bCs/>
        </w:rPr>
        <w:t>Délibération :</w:t>
      </w:r>
    </w:p>
    <w:p w14:paraId="41B7AF57" w14:textId="77777777" w:rsidR="007C7A84" w:rsidRDefault="007C7A84" w:rsidP="007C7A84"/>
    <w:p w14:paraId="3ECE76D2" w14:textId="77777777" w:rsidR="007C7A84" w:rsidRPr="00DF0669" w:rsidRDefault="007C7A84" w:rsidP="007C7A84">
      <w:pPr>
        <w:jc w:val="both"/>
        <w:rPr>
          <w:u w:val="single"/>
        </w:rPr>
      </w:pPr>
      <w:r w:rsidRPr="00DF0669">
        <w:rPr>
          <w:u w:val="single"/>
        </w:rPr>
        <w:t>Dépassement du douzième provisoire (article 14 du RGCC). Ratification.</w:t>
      </w:r>
    </w:p>
    <w:p w14:paraId="11B12471" w14:textId="77777777" w:rsidR="007C7A84" w:rsidRDefault="007C7A84" w:rsidP="007C7A84"/>
    <w:p w14:paraId="53CFC7D6" w14:textId="77777777" w:rsidR="007C7A84" w:rsidRDefault="007C7A84" w:rsidP="007C7A84">
      <w:pPr>
        <w:jc w:val="both"/>
      </w:pPr>
      <w:r>
        <w:rPr>
          <w:rFonts w:eastAsia="Times New Roman" w:cs="Calibri Light"/>
          <w:iCs/>
          <w:lang w:val="fr-FR" w:eastAsia="fr-FR"/>
        </w:rPr>
        <w:t xml:space="preserve">Le </w:t>
      </w:r>
      <w:r>
        <w:rPr>
          <w:rFonts w:eastAsia="Times New Roman" w:cs="Arial"/>
          <w:iCs/>
          <w:lang w:val="fr-FR" w:eastAsia="fr-FR"/>
        </w:rPr>
        <w:t xml:space="preserve">Conseil Communal, siégeant en séance publique, </w:t>
      </w:r>
    </w:p>
    <w:p w14:paraId="65322CD7" w14:textId="77777777" w:rsidR="007C7A84" w:rsidRPr="00DF0669" w:rsidRDefault="007C7A84" w:rsidP="007C7A84">
      <w:pPr>
        <w:jc w:val="both"/>
        <w:rPr>
          <w:rFonts w:eastAsia="Times New Roman" w:cs="Arial"/>
          <w:iCs/>
          <w:lang w:val="fr-FR" w:eastAsia="fr-FR"/>
        </w:rPr>
      </w:pPr>
    </w:p>
    <w:p w14:paraId="50EF149D" w14:textId="77777777" w:rsidR="007C7A84" w:rsidRDefault="007C7A84" w:rsidP="007C7A84">
      <w:pPr>
        <w:jc w:val="both"/>
      </w:pPr>
      <w:r>
        <w:tab/>
        <w:t>Vu l’article 170, §4, de la Constitution belge ;</w:t>
      </w:r>
    </w:p>
    <w:p w14:paraId="7EF6A313" w14:textId="77777777" w:rsidR="007C7A84" w:rsidRDefault="007C7A84" w:rsidP="007C7A84">
      <w:pPr>
        <w:jc w:val="both"/>
      </w:pPr>
    </w:p>
    <w:p w14:paraId="56DAFA26" w14:textId="77777777" w:rsidR="007C7A84" w:rsidRDefault="007C7A84" w:rsidP="007C7A84">
      <w:pPr>
        <w:jc w:val="both"/>
      </w:pPr>
      <w:r>
        <w:tab/>
        <w:t>Vu les articles L1312-1 et L1312-2 du Code de la démocratie locale et de la décentralisation relatifs aux règles budgétaires applicables en l’absence d’un budget adopté ;</w:t>
      </w:r>
    </w:p>
    <w:p w14:paraId="29BB7386" w14:textId="77777777" w:rsidR="007C7A84" w:rsidRDefault="007C7A84" w:rsidP="007C7A84">
      <w:pPr>
        <w:jc w:val="both"/>
      </w:pPr>
    </w:p>
    <w:p w14:paraId="174BAEDA" w14:textId="77777777" w:rsidR="007C7A84" w:rsidRDefault="007C7A84" w:rsidP="007C7A84">
      <w:pPr>
        <w:jc w:val="both"/>
      </w:pPr>
      <w:r>
        <w:tab/>
        <w:t>Considérant que le budget 2026 est voté mais pas encore approuvé par les Autorités de tutelle ;</w:t>
      </w:r>
    </w:p>
    <w:p w14:paraId="4D7FAC7F" w14:textId="77777777" w:rsidR="007C7A84" w:rsidRDefault="007C7A84" w:rsidP="007C7A84">
      <w:pPr>
        <w:jc w:val="both"/>
      </w:pPr>
    </w:p>
    <w:p w14:paraId="36097308" w14:textId="77777777" w:rsidR="007C7A84" w:rsidRDefault="007C7A84" w:rsidP="007C7A84">
      <w:pPr>
        <w:jc w:val="both"/>
      </w:pPr>
      <w:r>
        <w:tab/>
        <w:t>Vu l’article 14 § 2 du Règlement Général de la Comptabilité Communale prévoyant la possibilité de déroger à la règle des crédits provisoires définie au même article pour toute dépense strictement indispensable à la bonne marche du service public ;</w:t>
      </w:r>
    </w:p>
    <w:p w14:paraId="238ECD27" w14:textId="77777777" w:rsidR="007C7A84" w:rsidRDefault="007C7A84" w:rsidP="007C7A84">
      <w:pPr>
        <w:jc w:val="both"/>
      </w:pPr>
    </w:p>
    <w:p w14:paraId="38612371" w14:textId="77777777" w:rsidR="007C7A84" w:rsidRDefault="007C7A84" w:rsidP="007C7A84">
      <w:pPr>
        <w:jc w:val="both"/>
      </w:pPr>
      <w:r>
        <w:tab/>
        <w:t>Vu la décision du Collège communal de 20 janvier 2026 autorisant le dépassement des douzièmes provisoires afin de faire face à une dépense imprévue et urgente liée à un problème d’évacuation des WC du centre culturel ;</w:t>
      </w:r>
    </w:p>
    <w:p w14:paraId="01996A77" w14:textId="77777777" w:rsidR="007C7A84" w:rsidRDefault="007C7A84" w:rsidP="007C7A84">
      <w:pPr>
        <w:jc w:val="both"/>
      </w:pPr>
    </w:p>
    <w:p w14:paraId="7596047C" w14:textId="77777777" w:rsidR="007C7A84" w:rsidRDefault="007C7A84" w:rsidP="007C7A84">
      <w:pPr>
        <w:jc w:val="both"/>
      </w:pPr>
      <w:r>
        <w:tab/>
        <w:t xml:space="preserve">Considérant que des travaux immédiats étaient indispensables ; </w:t>
      </w:r>
    </w:p>
    <w:p w14:paraId="1736FE2A" w14:textId="77777777" w:rsidR="007C7A84" w:rsidRPr="00DF0669" w:rsidRDefault="007C7A84" w:rsidP="007C7A84">
      <w:pPr>
        <w:jc w:val="both"/>
        <w:rPr>
          <w:rFonts w:cs="Calibri"/>
          <w:iCs/>
        </w:rPr>
      </w:pPr>
    </w:p>
    <w:p w14:paraId="33C14CAD" w14:textId="77777777" w:rsidR="007C7A84" w:rsidRDefault="007C7A84" w:rsidP="007C7A84">
      <w:pPr>
        <w:jc w:val="both"/>
      </w:pPr>
      <w:r>
        <w:lastRenderedPageBreak/>
        <w:tab/>
        <w:t>RATIFIE à l’unanimité des membres présents :</w:t>
      </w:r>
    </w:p>
    <w:p w14:paraId="19A76443" w14:textId="77777777" w:rsidR="007C7A84" w:rsidRDefault="007C7A84" w:rsidP="007C7A84">
      <w:pPr>
        <w:jc w:val="both"/>
      </w:pPr>
    </w:p>
    <w:p w14:paraId="45BE28E5" w14:textId="77777777" w:rsidR="007C7A84" w:rsidRDefault="007C7A84" w:rsidP="007C7A84">
      <w:pPr>
        <w:jc w:val="both"/>
      </w:pPr>
      <w:r>
        <w:rPr>
          <w:rStyle w:val="tQu1pod"/>
        </w:rPr>
        <w:t>Article 1er</w:t>
      </w:r>
      <w:r>
        <w:rPr>
          <w:rStyle w:val="tQu14pod"/>
        </w:rPr>
        <w:t xml:space="preserve"> :</w:t>
      </w:r>
    </w:p>
    <w:p w14:paraId="2B33A8C4" w14:textId="77777777" w:rsidR="007C7A84" w:rsidRDefault="007C7A84" w:rsidP="007C7A84">
      <w:pPr>
        <w:jc w:val="both"/>
      </w:pPr>
    </w:p>
    <w:p w14:paraId="77DE3D4B" w14:textId="77777777" w:rsidR="007C7A84" w:rsidRDefault="007C7A84" w:rsidP="007C7A84">
      <w:pPr>
        <w:jc w:val="both"/>
      </w:pPr>
      <w:r>
        <w:t>La décision du Collège communal du 20 janvier 2026 autorisant le dépassement des douzièmes provisoires pour assurer l’exécution urgente de travaux d’évacuation des WC du centre culturel est ratifiée.</w:t>
      </w:r>
    </w:p>
    <w:p w14:paraId="23E25B23" w14:textId="77777777" w:rsidR="007C7A84" w:rsidRDefault="007C7A84" w:rsidP="007C7A84">
      <w:pPr>
        <w:jc w:val="both"/>
      </w:pPr>
    </w:p>
    <w:p w14:paraId="3DCF0EFA" w14:textId="77777777" w:rsidR="007C7A84" w:rsidRDefault="007C7A84" w:rsidP="007C7A84">
      <w:pPr>
        <w:jc w:val="both"/>
      </w:pPr>
      <w:r>
        <w:rPr>
          <w:rStyle w:val="tQu1pod"/>
        </w:rPr>
        <w:t>Art. 2 :</w:t>
      </w:r>
    </w:p>
    <w:p w14:paraId="4B7E6EAD" w14:textId="77777777" w:rsidR="007C7A84" w:rsidRDefault="007C7A84" w:rsidP="007C7A84">
      <w:pPr>
        <w:jc w:val="both"/>
      </w:pPr>
    </w:p>
    <w:p w14:paraId="4C68C53A" w14:textId="77777777" w:rsidR="007C7A84" w:rsidRDefault="007C7A84" w:rsidP="007C7A84">
      <w:pPr>
        <w:jc w:val="both"/>
      </w:pPr>
      <w:r>
        <w:t>La décision sera transmise au Directeur Financier</w:t>
      </w:r>
    </w:p>
    <w:p w14:paraId="6A632EDD" w14:textId="77777777" w:rsidR="007C7A84" w:rsidRDefault="007C7A84" w:rsidP="007C7A84">
      <w:pPr>
        <w:tabs>
          <w:tab w:val="left" w:pos="-1800"/>
        </w:tabs>
        <w:ind w:left="540" w:hanging="540"/>
        <w:jc w:val="center"/>
        <w:rPr>
          <w:rFonts w:eastAsia="Times New Roman" w:cs="Calibri"/>
          <w:bCs/>
          <w:lang w:eastAsia="fr-FR"/>
        </w:rPr>
      </w:pPr>
      <w:r>
        <w:rPr>
          <w:rFonts w:eastAsia="Times New Roman" w:cs="Calibri"/>
          <w:bCs/>
          <w:lang w:eastAsia="fr-FR"/>
        </w:rPr>
        <w:t>**********</w:t>
      </w:r>
    </w:p>
    <w:p w14:paraId="7A09CA98" w14:textId="77777777" w:rsidR="007C7A84" w:rsidRDefault="007C7A84" w:rsidP="007C7A84">
      <w:pPr>
        <w:tabs>
          <w:tab w:val="left" w:pos="-1800"/>
        </w:tabs>
        <w:ind w:left="540" w:hanging="540"/>
        <w:rPr>
          <w:rFonts w:cs="Calibri Light"/>
        </w:rPr>
      </w:pPr>
    </w:p>
    <w:p w14:paraId="64AE2227" w14:textId="77777777" w:rsidR="007C7A84" w:rsidRDefault="007C7A84" w:rsidP="00C66DBF">
      <w:pPr>
        <w:pStyle w:val="Titre2"/>
      </w:pPr>
      <w:r>
        <w:t>Sport</w:t>
      </w:r>
    </w:p>
    <w:p w14:paraId="0761129B" w14:textId="77777777" w:rsidR="007C7A84" w:rsidRDefault="007C7A84" w:rsidP="007C7A84"/>
    <w:p w14:paraId="32136F05" w14:textId="77777777" w:rsidR="007C7A84" w:rsidRDefault="007C7A84" w:rsidP="00C66DBF">
      <w:pPr>
        <w:pStyle w:val="Titre3"/>
      </w:pPr>
      <w:r>
        <w:t>Adhésion à l’initiative Je cours et je marche pour ma forme. Convention. Approbation. Examen. Décision.</w:t>
      </w:r>
    </w:p>
    <w:p w14:paraId="2E96DAD3" w14:textId="77777777" w:rsidR="007C7A84" w:rsidRPr="005133D3" w:rsidRDefault="007C7A84" w:rsidP="007C7A84">
      <w:pPr>
        <w:jc w:val="both"/>
      </w:pPr>
    </w:p>
    <w:p w14:paraId="6C55997B" w14:textId="77777777" w:rsidR="007C7A84" w:rsidRDefault="007C7A84" w:rsidP="007C7A84">
      <w:pPr>
        <w:jc w:val="both"/>
      </w:pPr>
      <w:r>
        <w:t>Le service des sports propose d’adhérer à l’initiative afin d’offrir un débouché aux personnes terminant le cycle de « sport sur ordonnance » et promouvoir le sport santé. En outre, le concept permettra à certaines personnes désireuses de reprendre le sport d’obtenir un encadrement personnalisé et convivial afin qu’ils puissent à terme se tourner vers les nombreux clubs sportifs de l’entité.</w:t>
      </w:r>
    </w:p>
    <w:p w14:paraId="2AEDF2CE" w14:textId="77777777" w:rsidR="007C7A84" w:rsidRDefault="007C7A84" w:rsidP="007C7A84">
      <w:pPr>
        <w:jc w:val="both"/>
      </w:pPr>
      <w:r>
        <w:t> </w:t>
      </w:r>
    </w:p>
    <w:p w14:paraId="05888AB4" w14:textId="77777777" w:rsidR="007C7A84" w:rsidRDefault="007C7A84" w:rsidP="007C7A84">
      <w:pPr>
        <w:jc w:val="both"/>
      </w:pPr>
      <w:r>
        <w:rPr>
          <w:rStyle w:val="tQu11pod"/>
        </w:rPr>
        <w:t xml:space="preserve">En pratique : </w:t>
      </w:r>
    </w:p>
    <w:p w14:paraId="623DC1E7" w14:textId="77777777" w:rsidR="007C7A84" w:rsidRDefault="007C7A84" w:rsidP="007C7A84">
      <w:pPr>
        <w:jc w:val="both"/>
      </w:pPr>
      <w:r>
        <w:t>1000€ sont inscrits au budget.</w:t>
      </w:r>
    </w:p>
    <w:p w14:paraId="7644A2B1" w14:textId="77777777" w:rsidR="007C7A84" w:rsidRDefault="007C7A84" w:rsidP="007C7A84">
      <w:pPr>
        <w:jc w:val="both"/>
      </w:pPr>
      <w:r>
        <w:t>Le service des sports propose de débuter par une session « Je cours pour ma forme » (0-5km). Cela se ferait au printemps (mars), au départ du Gymnase de Stambruges.</w:t>
      </w:r>
    </w:p>
    <w:p w14:paraId="42225018" w14:textId="77777777" w:rsidR="007C7A84" w:rsidRDefault="007C7A84" w:rsidP="007C7A84">
      <w:pPr>
        <w:jc w:val="both"/>
      </w:pPr>
      <w:r>
        <w:t>Un module 3-8km est en cours de réflexion.</w:t>
      </w:r>
    </w:p>
    <w:p w14:paraId="396782DC" w14:textId="77777777" w:rsidR="007C7A84" w:rsidRDefault="007C7A84" w:rsidP="007C7A84">
      <w:pPr>
        <w:jc w:val="both"/>
      </w:pPr>
      <w:r>
        <w:t>2 moniteurs seront formés par l’ASBL pour encadrer les groupes. Il s’agit d’Adriano et d'un bénévole. </w:t>
      </w:r>
    </w:p>
    <w:p w14:paraId="5313F91A" w14:textId="77777777" w:rsidR="007C7A84" w:rsidRDefault="007C7A84" w:rsidP="007C7A84">
      <w:pPr>
        <w:jc w:val="both"/>
      </w:pPr>
      <w:r>
        <w:t>Le prix par session serait à déterminer, autour de 40€ la session.</w:t>
      </w:r>
    </w:p>
    <w:p w14:paraId="404849B7" w14:textId="77777777" w:rsidR="007C7A84" w:rsidRDefault="007C7A84" w:rsidP="007C7A84">
      <w:pPr>
        <w:jc w:val="both"/>
      </w:pPr>
      <w:r>
        <w:t>Niveau assurance, fonctionnement comme SSO.</w:t>
      </w:r>
    </w:p>
    <w:p w14:paraId="3040C135" w14:textId="77777777" w:rsidR="007C7A84" w:rsidRDefault="007C7A84" w:rsidP="007C7A84">
      <w:pPr>
        <w:jc w:val="both"/>
      </w:pPr>
      <w:r>
        <w:t>Une session d’automne sera également programmée en septembre, ainsi qu'une première session de "Je marche pour ma forme".</w:t>
      </w:r>
    </w:p>
    <w:p w14:paraId="3F40CBEC" w14:textId="77777777" w:rsidR="007C7A84" w:rsidRDefault="007C7A84" w:rsidP="007C7A84">
      <w:pPr>
        <w:tabs>
          <w:tab w:val="left" w:pos="1140"/>
        </w:tabs>
        <w:jc w:val="both"/>
      </w:pPr>
    </w:p>
    <w:p w14:paraId="33DBE305" w14:textId="77777777" w:rsidR="007C7A84" w:rsidRDefault="007C7A84" w:rsidP="007C7A84">
      <w:pPr>
        <w:jc w:val="both"/>
      </w:pPr>
      <w:r>
        <w:t>Le Conseil communal est donc sollicité pour approuver les termes de cette convention :</w:t>
      </w:r>
    </w:p>
    <w:p w14:paraId="15A0F8D5" w14:textId="77777777" w:rsidR="007C7A84" w:rsidRDefault="007C7A84" w:rsidP="007C7A84">
      <w:pPr>
        <w:jc w:val="both"/>
      </w:pPr>
    </w:p>
    <w:p w14:paraId="5B76B7D4" w14:textId="77777777" w:rsidR="007C7A84" w:rsidRDefault="007C7A84" w:rsidP="007C7A84">
      <w:pPr>
        <w:pStyle w:val="tQu20pod"/>
      </w:pPr>
      <w:r>
        <w:rPr>
          <w:rStyle w:val="tQu11pod"/>
        </w:rPr>
        <w:t>CONVENTION DE PARTENARIAT à partir de 2026</w:t>
      </w:r>
    </w:p>
    <w:p w14:paraId="74771F8C" w14:textId="77777777" w:rsidR="007C7A84" w:rsidRDefault="007C7A84" w:rsidP="007C7A84"/>
    <w:p w14:paraId="19022E68" w14:textId="77777777" w:rsidR="007C7A84" w:rsidRDefault="007C7A84" w:rsidP="007C7A84">
      <w:pPr>
        <w:pStyle w:val="tQu20pod"/>
      </w:pPr>
      <w:r>
        <w:rPr>
          <w:rStyle w:val="tQu11pod"/>
        </w:rPr>
        <w:t>Programmes « je cours pour ma forme » et « je marche pour ma forme »</w:t>
      </w:r>
    </w:p>
    <w:p w14:paraId="03BAF8AB" w14:textId="77777777" w:rsidR="007C7A84" w:rsidRDefault="007C7A84" w:rsidP="007C7A84">
      <w:pPr>
        <w:pStyle w:val="tQu20pod"/>
      </w:pPr>
      <w:r>
        <w:t> </w:t>
      </w:r>
    </w:p>
    <w:p w14:paraId="36E26408" w14:textId="77777777" w:rsidR="007C7A84" w:rsidRDefault="007C7A84" w:rsidP="007C7A84">
      <w:pPr>
        <w:pStyle w:val="tQu20pod"/>
      </w:pPr>
      <w:r>
        <w:t> </w:t>
      </w:r>
      <w:r>
        <w:rPr>
          <w:noProof/>
        </w:rPr>
        <w:drawing>
          <wp:inline distT="0" distB="0" distL="0" distR="0" wp14:anchorId="27885DF3" wp14:editId="3588F5F7">
            <wp:extent cx="2419985" cy="855980"/>
            <wp:effectExtent l="0" t="0" r="0" b="0"/>
            <wp:docPr id="2" name="c64e7fac2fea47c29fb432e88a63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64e7fac2fea47c29fb432e88a630410"/>
                    <pic:cNvPicPr>
                      <a:picLocks noChangeAspect="1" noChangeArrowheads="1"/>
                    </pic:cNvPicPr>
                  </pic:nvPicPr>
                  <pic:blipFill>
                    <a:blip r:embed="rId6"/>
                    <a:stretch>
                      <a:fillRect/>
                    </a:stretch>
                  </pic:blipFill>
                  <pic:spPr bwMode="auto">
                    <a:xfrm>
                      <a:off x="0" y="0"/>
                      <a:ext cx="2419985" cy="855980"/>
                    </a:xfrm>
                    <a:prstGeom prst="rect">
                      <a:avLst/>
                    </a:prstGeom>
                  </pic:spPr>
                </pic:pic>
              </a:graphicData>
            </a:graphic>
          </wp:inline>
        </w:drawing>
      </w:r>
    </w:p>
    <w:p w14:paraId="26244B51" w14:textId="77777777" w:rsidR="007C7A84" w:rsidRDefault="007C7A84" w:rsidP="007C7A84">
      <w:pPr>
        <w:pStyle w:val="tQu20pod"/>
      </w:pPr>
      <w:r>
        <w:rPr>
          <w:noProof/>
        </w:rPr>
        <w:lastRenderedPageBreak/>
        <w:drawing>
          <wp:inline distT="0" distB="0" distL="0" distR="0" wp14:anchorId="6250D188" wp14:editId="51832F36">
            <wp:extent cx="2338705" cy="871855"/>
            <wp:effectExtent l="0" t="0" r="0" b="0"/>
            <wp:docPr id="3" name="0dea986932354d26b2363b27dd64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dea986932354d26b2363b27dd640173"/>
                    <pic:cNvPicPr>
                      <a:picLocks noChangeAspect="1" noChangeArrowheads="1"/>
                    </pic:cNvPicPr>
                  </pic:nvPicPr>
                  <pic:blipFill>
                    <a:blip r:embed="rId7"/>
                    <a:stretch>
                      <a:fillRect/>
                    </a:stretch>
                  </pic:blipFill>
                  <pic:spPr bwMode="auto">
                    <a:xfrm>
                      <a:off x="0" y="0"/>
                      <a:ext cx="2338705" cy="871855"/>
                    </a:xfrm>
                    <a:prstGeom prst="rect">
                      <a:avLst/>
                    </a:prstGeom>
                  </pic:spPr>
                </pic:pic>
              </a:graphicData>
            </a:graphic>
          </wp:inline>
        </w:drawing>
      </w:r>
    </w:p>
    <w:p w14:paraId="596A360B" w14:textId="77777777" w:rsidR="007C7A84" w:rsidRDefault="007C7A84" w:rsidP="007C7A84">
      <w:pPr>
        <w:jc w:val="both"/>
      </w:pPr>
    </w:p>
    <w:p w14:paraId="5AA8391C" w14:textId="77777777" w:rsidR="007C7A84" w:rsidRDefault="007C7A84" w:rsidP="007C7A84">
      <w:pPr>
        <w:pStyle w:val="tQu5pod"/>
      </w:pPr>
      <w:r>
        <w:t>Entre la Commune de Beloeil, représentée par son Collège communal, pour lequel agissent Monsieur Bastien MARLOT, Bourgmestre, et Monsieur Stéphane DRAMAIX, Directeur général, en exécution d'une délibération du Conseil communal</w:t>
      </w:r>
    </w:p>
    <w:p w14:paraId="02A3BD58" w14:textId="77777777" w:rsidR="007C7A84" w:rsidRDefault="007C7A84" w:rsidP="007C7A84">
      <w:pPr>
        <w:pStyle w:val="tQu5pod"/>
      </w:pPr>
      <w:r>
        <w:t>Adresse : Rue Joseph Wauters 1 – 7972 Quevaucamps</w:t>
      </w:r>
    </w:p>
    <w:p w14:paraId="5EA38819" w14:textId="77777777" w:rsidR="007C7A84" w:rsidRDefault="007C7A84" w:rsidP="007C7A84">
      <w:pPr>
        <w:pStyle w:val="tQu5pod"/>
      </w:pPr>
      <w:r>
        <w:t>ci-après dénommée la Commune de Beloeil,</w:t>
      </w:r>
    </w:p>
    <w:p w14:paraId="42A90A97" w14:textId="77777777" w:rsidR="007C7A84" w:rsidRDefault="007C7A84" w:rsidP="007C7A84">
      <w:pPr>
        <w:pStyle w:val="tQu5pod"/>
      </w:pPr>
    </w:p>
    <w:p w14:paraId="6A0815B9" w14:textId="77777777" w:rsidR="007C7A84" w:rsidRDefault="007C7A84" w:rsidP="007C7A84">
      <w:pPr>
        <w:pStyle w:val="tQu5pod"/>
      </w:pPr>
      <w:r>
        <w:t>et d'autre part,</w:t>
      </w:r>
    </w:p>
    <w:p w14:paraId="5336565D" w14:textId="77777777" w:rsidR="007C7A84" w:rsidRDefault="007C7A84" w:rsidP="007C7A84">
      <w:pPr>
        <w:pStyle w:val="tQu5pod"/>
      </w:pPr>
    </w:p>
    <w:p w14:paraId="669C06CC" w14:textId="77777777" w:rsidR="007C7A84" w:rsidRDefault="007C7A84" w:rsidP="007C7A84">
      <w:pPr>
        <w:pStyle w:val="tQu5pod"/>
      </w:pPr>
      <w:r>
        <w:t>L’ASBL Sport &amp; Santé dont le siège social est établi à 177 rue Vanderkindere - 1180 Bruxelles et dont le siège d’exploitation est établi à 19 rue d’Argenteau - 4681 Hermalle-sous-Argenteau (Zatopek Event)</w:t>
      </w:r>
    </w:p>
    <w:p w14:paraId="0ABDB839" w14:textId="77777777" w:rsidR="007C7A84" w:rsidRDefault="007C7A84" w:rsidP="007C7A84">
      <w:pPr>
        <w:pStyle w:val="tQu5pod"/>
      </w:pPr>
      <w:r>
        <w:t>Pour laquelle agissent Monsieur Jean-Paul BRUWIER, président de l’ASBL Sport &amp; Santé et Isabelle CRUTZEN, coordinatrice des programmes « je cours pour ma forme » et « je marche pour ma forme ».</w:t>
      </w:r>
    </w:p>
    <w:p w14:paraId="2B511CB4" w14:textId="77777777" w:rsidR="007C7A84" w:rsidRDefault="007C7A84" w:rsidP="007C7A84">
      <w:pPr>
        <w:pStyle w:val="tQu5pod"/>
      </w:pPr>
      <w:r>
        <w:t>ci-après dénommée l’ASBL Sport &amp; Santé </w:t>
      </w:r>
    </w:p>
    <w:p w14:paraId="61C6EF7E" w14:textId="77777777" w:rsidR="007C7A84" w:rsidRDefault="007C7A84" w:rsidP="007C7A84">
      <w:pPr>
        <w:pStyle w:val="tQu5pod"/>
      </w:pPr>
    </w:p>
    <w:p w14:paraId="27DEA744" w14:textId="77777777" w:rsidR="007C7A84" w:rsidRDefault="007C7A84" w:rsidP="007C7A84">
      <w:pPr>
        <w:pStyle w:val="tQu5pod"/>
      </w:pPr>
      <w:r>
        <w:t>Il est convenu ce qui suit :</w:t>
      </w:r>
    </w:p>
    <w:p w14:paraId="23C3A429" w14:textId="77777777" w:rsidR="007C7A84" w:rsidRDefault="007C7A84" w:rsidP="007C7A84">
      <w:pPr>
        <w:pStyle w:val="tQu5pod"/>
      </w:pPr>
    </w:p>
    <w:p w14:paraId="237D852C" w14:textId="77777777" w:rsidR="007C7A84" w:rsidRDefault="007C7A84" w:rsidP="007C7A84">
      <w:pPr>
        <w:pStyle w:val="tQu5pod"/>
      </w:pPr>
      <w:r>
        <w:rPr>
          <w:rStyle w:val="tQu7pod"/>
        </w:rPr>
        <w:t>Article 1 – Objet</w:t>
      </w:r>
    </w:p>
    <w:p w14:paraId="216ABF61" w14:textId="77777777" w:rsidR="007C7A84" w:rsidRDefault="007C7A84" w:rsidP="007C7A84">
      <w:pPr>
        <w:pStyle w:val="tQu5pod"/>
      </w:pPr>
      <w:r>
        <w:t>La convention a pour objet de préciser les modalités de la collaboration entre la Commune de Beloeil et l'ASBL Sport &amp; Santé, en vue de l’organisation d'activités destinées à promouvoir la pratique sportive auprès des personnes souhaitant s'initier à la course à pied ou à la marche, dénommée « je cours pour ma forme » ou « je marche pour ma forme » qui se déroulera à partir de l’année 2026.</w:t>
      </w:r>
    </w:p>
    <w:p w14:paraId="173CB047" w14:textId="77777777" w:rsidR="007C7A84" w:rsidRDefault="007C7A84" w:rsidP="007C7A84">
      <w:pPr>
        <w:pStyle w:val="tQu5pod"/>
      </w:pPr>
      <w:r>
        <w:t> </w:t>
      </w:r>
    </w:p>
    <w:p w14:paraId="0E434493" w14:textId="77777777" w:rsidR="007C7A84" w:rsidRDefault="007C7A84" w:rsidP="007C7A84">
      <w:pPr>
        <w:pStyle w:val="tQu5pod"/>
      </w:pPr>
      <w:r>
        <w:rPr>
          <w:rStyle w:val="tQu7pod"/>
        </w:rPr>
        <w:t>Article 2 – Durée</w:t>
      </w:r>
    </w:p>
    <w:p w14:paraId="45AA7865" w14:textId="77777777" w:rsidR="007C7A84" w:rsidRDefault="007C7A84" w:rsidP="007C7A84">
      <w:pPr>
        <w:pStyle w:val="tQu5pod"/>
      </w:pPr>
      <w:r>
        <w:t>La présente convention prend effet dès sa signature par les deux parties et est reconduite chaque année tacitement sauf dans trois cas de figure :</w:t>
      </w:r>
    </w:p>
    <w:p w14:paraId="37D98EFD" w14:textId="77777777" w:rsidR="007C7A84" w:rsidRDefault="007C7A84" w:rsidP="007C7A84">
      <w:pPr>
        <w:pStyle w:val="tQu5pod"/>
      </w:pPr>
      <w:r>
        <w:t>-Les conditions ont été modifiées (nouveaux programmes, nouveaux tarifs etc.) auquel cas une nouvelle version de la convention sera envoyée.</w:t>
      </w:r>
    </w:p>
    <w:p w14:paraId="304F40A6" w14:textId="77777777" w:rsidR="007C7A84" w:rsidRDefault="007C7A84" w:rsidP="007C7A84">
      <w:pPr>
        <w:pStyle w:val="tQu5pod"/>
      </w:pPr>
      <w:r>
        <w:t xml:space="preserve">-La commune souhaite arrêter la collaboration et envoie un courrier à l’adresse </w:t>
      </w:r>
      <w:hyperlink r:id="rId8">
        <w:r>
          <w:rPr>
            <w:rStyle w:val="Lienhypertexte"/>
          </w:rPr>
          <w:t>info-belgique@jecourspourmaforme.com</w:t>
        </w:r>
      </w:hyperlink>
      <w:r>
        <w:t xml:space="preserve"> pour signifier l’arrêt de la convention, et ce, avant le 1er décembre de la dernière année de collaboration.</w:t>
      </w:r>
    </w:p>
    <w:p w14:paraId="6B6FF7BE" w14:textId="77777777" w:rsidR="007C7A84" w:rsidRDefault="007C7A84" w:rsidP="007C7A84">
      <w:pPr>
        <w:pStyle w:val="tQu5pod"/>
      </w:pPr>
      <w:r>
        <w:t xml:space="preserve"> -La commune exige une annualité de la convention (à mentionner lors de l’envoi de la première convention en cochant la case ci-dessous) :</w:t>
      </w:r>
    </w:p>
    <w:p w14:paraId="41803340" w14:textId="77777777" w:rsidR="007C7A84" w:rsidRDefault="007C7A84" w:rsidP="007C7A84">
      <w:pPr>
        <w:pStyle w:val="tQu8pod"/>
        <w:ind w:left="0"/>
      </w:pPr>
      <w:r>
        <w:t xml:space="preserve"> -La commune souhaite une annualité de la convention.</w:t>
      </w:r>
    </w:p>
    <w:p w14:paraId="6E3B0892" w14:textId="77777777" w:rsidR="007C7A84" w:rsidRDefault="007C7A84" w:rsidP="007C7A84">
      <w:pPr>
        <w:pStyle w:val="tQu5pod"/>
      </w:pPr>
    </w:p>
    <w:p w14:paraId="69C4BF93" w14:textId="77777777" w:rsidR="007C7A84" w:rsidRDefault="007C7A84" w:rsidP="007C7A84">
      <w:pPr>
        <w:pStyle w:val="tQu5pod"/>
      </w:pPr>
      <w:r>
        <w:t>La présente convention concerne la ou les sessions suivantes (cocher la/les case(s)) :</w:t>
      </w:r>
    </w:p>
    <w:p w14:paraId="3BF65207" w14:textId="77777777" w:rsidR="007C7A84" w:rsidRDefault="007C7A84" w:rsidP="007C7A84">
      <w:pPr>
        <w:pStyle w:val="tQu8pod"/>
      </w:pPr>
      <w:r>
        <w:t>¨ Session hiver (début des entraînements en janvier/février)</w:t>
      </w:r>
    </w:p>
    <w:p w14:paraId="73B5B866" w14:textId="77777777" w:rsidR="007C7A84" w:rsidRDefault="007C7A84" w:rsidP="007C7A84">
      <w:pPr>
        <w:pStyle w:val="tQu21pod"/>
      </w:pPr>
      <w:r>
        <w:t>¨ Session printemps (début des entraînements en mars/avril)</w:t>
      </w:r>
    </w:p>
    <w:p w14:paraId="1D700370" w14:textId="77777777" w:rsidR="007C7A84" w:rsidRDefault="007C7A84" w:rsidP="007C7A84">
      <w:pPr>
        <w:pStyle w:val="tQu21pod"/>
      </w:pPr>
      <w:r>
        <w:t>¨ Session été (début des entraînements en juin/juillet)</w:t>
      </w:r>
    </w:p>
    <w:p w14:paraId="6D40A631" w14:textId="77777777" w:rsidR="007C7A84" w:rsidRDefault="007C7A84" w:rsidP="007C7A84">
      <w:pPr>
        <w:pStyle w:val="tQu21pod"/>
      </w:pPr>
      <w:r>
        <w:t>¨ Session automne (début des entraînements en septembre/octobre) </w:t>
      </w:r>
    </w:p>
    <w:p w14:paraId="6434A314" w14:textId="77777777" w:rsidR="007C7A84" w:rsidRDefault="007C7A84" w:rsidP="007C7A84">
      <w:pPr>
        <w:pStyle w:val="tQu5pod"/>
        <w:tabs>
          <w:tab w:val="left" w:pos="795"/>
        </w:tabs>
      </w:pPr>
    </w:p>
    <w:p w14:paraId="52612B14" w14:textId="77777777" w:rsidR="007C7A84" w:rsidRDefault="007C7A84" w:rsidP="007C7A84">
      <w:pPr>
        <w:pStyle w:val="tQu5pod"/>
      </w:pPr>
      <w:r>
        <w:rPr>
          <w:rStyle w:val="tQu7pod"/>
        </w:rPr>
        <w:t>Article 3 – Obligations de l’ASBL Sport &amp; Santé</w:t>
      </w:r>
    </w:p>
    <w:p w14:paraId="74BE7EEC" w14:textId="77777777" w:rsidR="007C7A84" w:rsidRDefault="007C7A84" w:rsidP="007C7A84">
      <w:pPr>
        <w:pStyle w:val="tQu5pod"/>
      </w:pPr>
      <w:r>
        <w:t>L’ASBL Sport &amp; Santé proposera un programme d'activités destiné à promouvoir la pratique sportive auprès des personnes souhaitant s'initier à la course à pied ou à la marche.</w:t>
      </w:r>
    </w:p>
    <w:p w14:paraId="4B1809B6" w14:textId="77777777" w:rsidR="007C7A84" w:rsidRDefault="007C7A84" w:rsidP="007C7A84">
      <w:pPr>
        <w:pStyle w:val="tQu5pod"/>
      </w:pPr>
      <w:r>
        <w:t> </w:t>
      </w:r>
    </w:p>
    <w:p w14:paraId="74396D32" w14:textId="77777777" w:rsidR="007C7A84" w:rsidRDefault="007C7A84" w:rsidP="007C7A84">
      <w:pPr>
        <w:pStyle w:val="tQu6pod"/>
        <w:numPr>
          <w:ilvl w:val="0"/>
          <w:numId w:val="20"/>
        </w:numPr>
        <w:tabs>
          <w:tab w:val="left" w:pos="922"/>
        </w:tabs>
      </w:pPr>
      <w:r>
        <w:t>Elle contractera à cet effet une police d'assurance couvrant sa responsabilité civile ainsi que celle des personnes participantes et des animateurs/animatrices socio-sportif(ve)s, dont la liste aura été transmise en début de session par la Ville.</w:t>
      </w:r>
    </w:p>
    <w:p w14:paraId="5A1F0E73" w14:textId="77777777" w:rsidR="007C7A84" w:rsidRDefault="007C7A84" w:rsidP="007C7A84">
      <w:pPr>
        <w:pStyle w:val="tQu6pod"/>
        <w:numPr>
          <w:ilvl w:val="0"/>
          <w:numId w:val="21"/>
        </w:numPr>
        <w:tabs>
          <w:tab w:val="left" w:pos="922"/>
        </w:tabs>
      </w:pPr>
      <w:r>
        <w:t>Elle prodiguera à l'animateur/animatrice socio-sportif(ve) de la Ville une formation spécifique destinée à permettre à ce(tte) dernier(e) de prendre en charge de manière optimale les participants aux différents niveaux.</w:t>
      </w:r>
    </w:p>
    <w:p w14:paraId="747A3235" w14:textId="77777777" w:rsidR="007C7A84" w:rsidRDefault="007C7A84" w:rsidP="007C7A84">
      <w:pPr>
        <w:pStyle w:val="tQu6pod"/>
        <w:numPr>
          <w:ilvl w:val="0"/>
          <w:numId w:val="21"/>
        </w:numPr>
        <w:tabs>
          <w:tab w:val="left" w:pos="922"/>
        </w:tabs>
      </w:pPr>
      <w:r>
        <w:t>Elle proposera à l'animateur/animatrice socio-sportif(ve) de la Ville un recyclage annuel pour entretenir les connaissances acquises.</w:t>
      </w:r>
    </w:p>
    <w:p w14:paraId="0EE512B1" w14:textId="77777777" w:rsidR="007C7A84" w:rsidRDefault="007C7A84" w:rsidP="007C7A84">
      <w:pPr>
        <w:pStyle w:val="tQu6pod"/>
        <w:numPr>
          <w:ilvl w:val="0"/>
          <w:numId w:val="21"/>
        </w:numPr>
        <w:tabs>
          <w:tab w:val="left" w:pos="922"/>
        </w:tabs>
      </w:pPr>
      <w:r>
        <w:t>Elle fournira à l'animateur/animatrice socio-sportif(ve) de la Commune de Beloeil un syllabus reprenant les plans d’entrainement et/ou le livre officiel « je cours pour ma forme ».</w:t>
      </w:r>
    </w:p>
    <w:p w14:paraId="050AD876" w14:textId="77777777" w:rsidR="007C7A84" w:rsidRDefault="007C7A84" w:rsidP="007C7A84">
      <w:pPr>
        <w:pStyle w:val="tQu6pod"/>
        <w:numPr>
          <w:ilvl w:val="0"/>
          <w:numId w:val="21"/>
        </w:numPr>
        <w:tabs>
          <w:tab w:val="left" w:pos="922"/>
        </w:tabs>
      </w:pPr>
      <w:r>
        <w:t>Elle offrira à l'animateur/animatrice socio-sportif(ve) de la Commune de Beloeil une assistance (téléphone, courriel) durant les mois de fonctionnement du projet.</w:t>
      </w:r>
    </w:p>
    <w:p w14:paraId="0C1ED746" w14:textId="77777777" w:rsidR="007C7A84" w:rsidRDefault="007C7A84" w:rsidP="007C7A84">
      <w:pPr>
        <w:pStyle w:val="tQu6pod"/>
        <w:numPr>
          <w:ilvl w:val="0"/>
          <w:numId w:val="21"/>
        </w:numPr>
        <w:tabs>
          <w:tab w:val="left" w:pos="922"/>
        </w:tabs>
      </w:pPr>
      <w:r>
        <w:t>Elle fournira à la Commune de Beloeil, un carnet entraînement-santé et les diplômes de réussite (selon les niveaux) pour les participants.</w:t>
      </w:r>
    </w:p>
    <w:p w14:paraId="163558F2" w14:textId="77777777" w:rsidR="007C7A84" w:rsidRDefault="007C7A84" w:rsidP="007C7A84">
      <w:pPr>
        <w:pStyle w:val="tQu6pod"/>
        <w:numPr>
          <w:ilvl w:val="0"/>
          <w:numId w:val="21"/>
        </w:numPr>
        <w:tabs>
          <w:tab w:val="left" w:pos="922"/>
        </w:tabs>
      </w:pPr>
      <w:r>
        <w:t>Elle fournira à l'animateur/animatrice socio-sportif(ve) de la Commune de Beloeil les cadeaux ou remises éventuels offerts par les partenaires.</w:t>
      </w:r>
    </w:p>
    <w:p w14:paraId="17A1FE74" w14:textId="77777777" w:rsidR="007C7A84" w:rsidRDefault="007C7A84" w:rsidP="007C7A84">
      <w:pPr>
        <w:pStyle w:val="tQu6pod"/>
        <w:numPr>
          <w:ilvl w:val="0"/>
          <w:numId w:val="21"/>
        </w:numPr>
        <w:tabs>
          <w:tab w:val="left" w:pos="922"/>
        </w:tabs>
      </w:pPr>
      <w:r>
        <w:t>Elle offrira la possibilité de gérer les inscriptions des participants en ligne avec un versement unique à la clôture des inscriptions.</w:t>
      </w:r>
    </w:p>
    <w:p w14:paraId="3CAB6702" w14:textId="77777777" w:rsidR="007C7A84" w:rsidRDefault="007C7A84" w:rsidP="007C7A84">
      <w:pPr>
        <w:pStyle w:val="tQu5pod"/>
      </w:pPr>
    </w:p>
    <w:p w14:paraId="169B7A6A" w14:textId="77777777" w:rsidR="007C7A84" w:rsidRDefault="007C7A84" w:rsidP="007C7A84">
      <w:pPr>
        <w:pStyle w:val="tQu5pod"/>
      </w:pPr>
      <w:r>
        <w:rPr>
          <w:rStyle w:val="tQu7pod"/>
        </w:rPr>
        <w:t>Article 4 - Obligations de la Commune de Beloeil</w:t>
      </w:r>
    </w:p>
    <w:p w14:paraId="65B4014F" w14:textId="77777777" w:rsidR="007C7A84" w:rsidRDefault="007C7A84" w:rsidP="007C7A84">
      <w:pPr>
        <w:pStyle w:val="tQu5pod"/>
      </w:pPr>
      <w:r>
        <w:t>La Commune de Beloeil offrira son appui en matière d’assistance technique et logistique. Elle s'engage à :</w:t>
      </w:r>
    </w:p>
    <w:p w14:paraId="45A31482" w14:textId="77777777" w:rsidR="007C7A84" w:rsidRDefault="007C7A84" w:rsidP="007C7A84">
      <w:pPr>
        <w:pStyle w:val="tQu5pod"/>
      </w:pPr>
    </w:p>
    <w:p w14:paraId="1C568CC8" w14:textId="77777777" w:rsidR="007C7A84" w:rsidRDefault="007C7A84" w:rsidP="007C7A84">
      <w:pPr>
        <w:pStyle w:val="tQu6pod"/>
        <w:numPr>
          <w:ilvl w:val="0"/>
          <w:numId w:val="22"/>
        </w:numPr>
        <w:tabs>
          <w:tab w:val="left" w:pos="922"/>
        </w:tabs>
      </w:pPr>
      <w:r>
        <w:t>Désigner un ou plusieurs animateur* socio-sportif chargé d'assurer l'initiation hebdomadaire des participants au programme.</w:t>
      </w:r>
    </w:p>
    <w:p w14:paraId="3F63880F" w14:textId="77777777" w:rsidR="007C7A84" w:rsidRDefault="007C7A84" w:rsidP="007C7A84">
      <w:pPr>
        <w:pStyle w:val="tQu6pod"/>
        <w:numPr>
          <w:ilvl w:val="0"/>
          <w:numId w:val="22"/>
        </w:numPr>
        <w:tabs>
          <w:tab w:val="left" w:pos="922"/>
        </w:tabs>
      </w:pPr>
      <w:r>
        <w:t>Charger ce ou ces animateur(s) socio-sportif(s) à suivre la formation mentionnée à l'article 3 de la présente convention (1 journée) en fonction du niveau du groupe à encadrer.</w:t>
      </w:r>
    </w:p>
    <w:p w14:paraId="68677227" w14:textId="77777777" w:rsidR="007C7A84" w:rsidRDefault="007C7A84" w:rsidP="007C7A84">
      <w:pPr>
        <w:pStyle w:val="tQu6pod"/>
        <w:numPr>
          <w:ilvl w:val="0"/>
          <w:numId w:val="22"/>
        </w:numPr>
        <w:tabs>
          <w:tab w:val="left" w:pos="922"/>
        </w:tabs>
      </w:pPr>
      <w:r>
        <w:t>Charger ce ou ces animateur(s) socio-sportif(s) à suivre au moins un recyclage tous les 3 ans.</w:t>
      </w:r>
    </w:p>
    <w:p w14:paraId="63931FAD" w14:textId="77777777" w:rsidR="007C7A84" w:rsidRDefault="007C7A84" w:rsidP="007C7A84">
      <w:pPr>
        <w:pStyle w:val="tQu6pod"/>
        <w:numPr>
          <w:ilvl w:val="0"/>
          <w:numId w:val="22"/>
        </w:numPr>
        <w:tabs>
          <w:tab w:val="left" w:pos="922"/>
        </w:tabs>
      </w:pPr>
      <w:r>
        <w:t>Organiser un des 2 niveaux les plus accessibles du programme de course (0-5km ou 3-8km).</w:t>
      </w:r>
    </w:p>
    <w:p w14:paraId="1E332410" w14:textId="77777777" w:rsidR="007C7A84" w:rsidRDefault="007C7A84" w:rsidP="007C7A84">
      <w:pPr>
        <w:pStyle w:val="tQu6pod"/>
        <w:numPr>
          <w:ilvl w:val="0"/>
          <w:numId w:val="22"/>
        </w:numPr>
        <w:tabs>
          <w:tab w:val="left" w:pos="922"/>
        </w:tabs>
      </w:pPr>
      <w:r>
        <w:t>De faire respecter les plans d'entraînement prévus selon les niveaux et l'objectif (important notamment pour valider la couverture en assurance).</w:t>
      </w:r>
    </w:p>
    <w:p w14:paraId="2AFB4917" w14:textId="77777777" w:rsidR="007C7A84" w:rsidRDefault="007C7A84" w:rsidP="007C7A84">
      <w:pPr>
        <w:pStyle w:val="tQu6pod"/>
        <w:numPr>
          <w:ilvl w:val="0"/>
          <w:numId w:val="22"/>
        </w:numPr>
        <w:tabs>
          <w:tab w:val="left" w:pos="922"/>
        </w:tabs>
      </w:pPr>
      <w:r>
        <w:t>Utiliser le logo officiel « je cours pour ma forme » ou « je marche pour ma forme » lors des communications nécessitant un logo.</w:t>
      </w:r>
    </w:p>
    <w:p w14:paraId="052FB194" w14:textId="77777777" w:rsidR="007C7A84" w:rsidRDefault="007C7A84" w:rsidP="007C7A84">
      <w:pPr>
        <w:pStyle w:val="tQu6pod"/>
        <w:numPr>
          <w:ilvl w:val="0"/>
          <w:numId w:val="22"/>
        </w:numPr>
        <w:tabs>
          <w:tab w:val="left" w:pos="922"/>
        </w:tabs>
      </w:pPr>
      <w:r>
        <w:t>Verser sur le compte BE98 5230 8007 5393 de l’ASBL Sport &amp; Santé :</w:t>
      </w:r>
    </w:p>
    <w:p w14:paraId="11BC336A" w14:textId="77777777" w:rsidR="007C7A84" w:rsidRDefault="007C7A84" w:rsidP="007C7A84">
      <w:pPr>
        <w:pStyle w:val="tQu10pod"/>
      </w:pPr>
      <w:r>
        <w:rPr>
          <w:rStyle w:val="tQu1pod"/>
        </w:rPr>
        <w:t>Pour les frais administratifs</w:t>
      </w:r>
      <w:r>
        <w:t xml:space="preserve"> par session de 12 semaines (quel que soit le nombre de niveaux organisés) la somme forfaitaire de 250€ TVAC. Ce montant :</w:t>
      </w:r>
    </w:p>
    <w:p w14:paraId="7C0D2945" w14:textId="77777777" w:rsidR="007C7A84" w:rsidRDefault="007C7A84" w:rsidP="007C7A84">
      <w:pPr>
        <w:pStyle w:val="tQu10pod"/>
      </w:pPr>
      <w:r>
        <w:t xml:space="preserve"> -autorise l’utilisation des programmes et des logos officiels</w:t>
      </w:r>
    </w:p>
    <w:p w14:paraId="1FF52C03" w14:textId="77777777" w:rsidR="007C7A84" w:rsidRDefault="007C7A84" w:rsidP="007C7A84">
      <w:pPr>
        <w:pStyle w:val="tQu10pod"/>
      </w:pPr>
      <w:r>
        <w:t>-permet la publicité de votre session sur le site officiel</w:t>
      </w:r>
    </w:p>
    <w:p w14:paraId="1BA630F4" w14:textId="77777777" w:rsidR="007C7A84" w:rsidRDefault="007C7A84" w:rsidP="007C7A84">
      <w:pPr>
        <w:pStyle w:val="tQu10pod"/>
      </w:pPr>
      <w:r>
        <w:lastRenderedPageBreak/>
        <w:t>-couvre les frais d’un envoi de matériel par session. Un deuxième envoi pour la même session sera facturé au prix du colis postal.</w:t>
      </w:r>
    </w:p>
    <w:p w14:paraId="51B0CD84" w14:textId="77777777" w:rsidR="007C7A84" w:rsidRDefault="007C7A84" w:rsidP="007C7A84">
      <w:pPr>
        <w:pStyle w:val="tQu10pod"/>
      </w:pPr>
      <w:r>
        <w:t>-couvre les frais administratifs annexes (service assurance éventuel, plans d’attente, suivi et réponses aux questions de terrain tout au long des 12 semaines …)</w:t>
      </w:r>
    </w:p>
    <w:p w14:paraId="06C928BC" w14:textId="77777777" w:rsidR="007C7A84" w:rsidRDefault="007C7A84" w:rsidP="007C7A84">
      <w:pPr>
        <w:pStyle w:val="tQu10pod"/>
      </w:pPr>
      <w:r>
        <w:rPr>
          <w:rStyle w:val="tQu1pod"/>
        </w:rPr>
        <w:t>Pour les frais de formation</w:t>
      </w:r>
      <w:r>
        <w:t xml:space="preserve"> (débutant, expérimenté, spécialisé, marche, marathon et trail, …) la somme de 320€ TVAC par animateur socio-sportif à former (dépense non-récurrente). A partir du 2</w:t>
      </w:r>
      <w:r>
        <w:rPr>
          <w:rStyle w:val="tQu13pod"/>
        </w:rPr>
        <w:t>ème</w:t>
      </w:r>
      <w:r>
        <w:t xml:space="preserve"> animateur formé à la même session, au même niveau de formation, le prix est de 250€ TVAC (-20%).</w:t>
      </w:r>
    </w:p>
    <w:p w14:paraId="6E2C575C" w14:textId="77777777" w:rsidR="007C7A84" w:rsidRDefault="007C7A84" w:rsidP="007C7A84">
      <w:pPr>
        <w:pStyle w:val="tQu10pod"/>
      </w:pPr>
      <w:r>
        <w:t>Si votre administration l’exige, un bon de commande reprenant ces frais, peut être établi par session, sinon la facture sera établie sur base de cette convention.</w:t>
      </w:r>
    </w:p>
    <w:p w14:paraId="362064ED" w14:textId="77777777" w:rsidR="007C7A84" w:rsidRDefault="007C7A84" w:rsidP="007C7A84">
      <w:pPr>
        <w:pStyle w:val="tQu6pod"/>
        <w:numPr>
          <w:ilvl w:val="0"/>
          <w:numId w:val="23"/>
        </w:numPr>
        <w:tabs>
          <w:tab w:val="left" w:pos="922"/>
        </w:tabs>
      </w:pPr>
      <w:r>
        <w:t>Verser sur le compte BE98 5230 8007 5393 de l’ASBL Sport &amp; Santé, la somme de 5€ par participant pour la couverture annuelle en assurance conformément à l’article 3, paragraphe 2, sauf si la Commune de Beloeil prend en charge l’assurance sportive des participants et des animateurs.</w:t>
      </w:r>
    </w:p>
    <w:p w14:paraId="13CC9F5C" w14:textId="77777777" w:rsidR="007C7A84" w:rsidRDefault="007C7A84" w:rsidP="007C7A84">
      <w:pPr>
        <w:pStyle w:val="tQu6pod"/>
        <w:numPr>
          <w:ilvl w:val="0"/>
          <w:numId w:val="23"/>
        </w:numPr>
        <w:tabs>
          <w:tab w:val="left" w:pos="922"/>
        </w:tabs>
      </w:pPr>
      <w:r>
        <w:t>Transmettre sur support informatique à l’ASBL Sport &amp; Santé, les informations personnelles nécessaires à cette assurance (nom, prénom, sexe, date de naissance, adresse postale, adresse électronique) via le fichier excel standard de l’ASBL Sport &amp; Santé.</w:t>
      </w:r>
    </w:p>
    <w:p w14:paraId="2C0A35EF" w14:textId="77777777" w:rsidR="007C7A84" w:rsidRDefault="007C7A84" w:rsidP="007C7A84">
      <w:pPr>
        <w:pStyle w:val="tQu6pod"/>
        <w:numPr>
          <w:ilvl w:val="0"/>
          <w:numId w:val="23"/>
        </w:numPr>
        <w:tabs>
          <w:tab w:val="left" w:pos="922"/>
        </w:tabs>
      </w:pPr>
      <w:r>
        <w:t>Assumer l'aspect logistique de l'entraînement (lieu de rendez-vous, vestiaires, …)</w:t>
      </w:r>
    </w:p>
    <w:p w14:paraId="1EC3DD6E" w14:textId="77777777" w:rsidR="007C7A84" w:rsidRDefault="007C7A84" w:rsidP="007C7A84">
      <w:pPr>
        <w:pStyle w:val="tQu6pod"/>
        <w:numPr>
          <w:ilvl w:val="0"/>
          <w:numId w:val="23"/>
        </w:numPr>
        <w:tabs>
          <w:tab w:val="left" w:pos="922"/>
        </w:tabs>
      </w:pPr>
      <w:r>
        <w:t>A ne pas proposer un programme de course concurrent (la marche n’est pas concernée) au minimum 1 an après la fin de la validité de la convention.</w:t>
      </w:r>
    </w:p>
    <w:p w14:paraId="5B128300" w14:textId="77777777" w:rsidR="007C7A84" w:rsidRDefault="007C7A84" w:rsidP="007C7A84">
      <w:pPr>
        <w:pStyle w:val="tQu5pod"/>
      </w:pPr>
    </w:p>
    <w:p w14:paraId="7038801F" w14:textId="77777777" w:rsidR="007C7A84" w:rsidRDefault="007C7A84" w:rsidP="007C7A84">
      <w:pPr>
        <w:pStyle w:val="tQu5pod"/>
      </w:pPr>
      <w:r>
        <w:rPr>
          <w:rStyle w:val="tQu7pod"/>
        </w:rPr>
        <w:t>Article 5 - Divers</w:t>
      </w:r>
    </w:p>
    <w:p w14:paraId="42981F65" w14:textId="77777777" w:rsidR="007C7A84" w:rsidRDefault="007C7A84" w:rsidP="007C7A84">
      <w:pPr>
        <w:pStyle w:val="tQu5pod"/>
      </w:pPr>
      <w:r>
        <w:t>L'ASBL Sport &amp; Santé est autorisée à introduire des dossiers de sponsoring et à bénéficier des aides perçues en conséquence.</w:t>
      </w:r>
    </w:p>
    <w:p w14:paraId="60F94287" w14:textId="77777777" w:rsidR="007C7A84" w:rsidRDefault="007C7A84" w:rsidP="007C7A84">
      <w:pPr>
        <w:pStyle w:val="tQu5pod"/>
      </w:pPr>
      <w:r>
        <w:t>Aucun partenariat ne pourra cependant être conclu s'il est de nature à nuire à l'image de la Commune de Beloeil, ou s'il est porteur d'un message contradictoire par rapport à l'action de service public menée par cette institution.</w:t>
      </w:r>
    </w:p>
    <w:p w14:paraId="557A10E7" w14:textId="77777777" w:rsidR="007C7A84" w:rsidRDefault="007C7A84" w:rsidP="007C7A84">
      <w:pPr>
        <w:pStyle w:val="tQu5pod"/>
      </w:pPr>
      <w:r>
        <w:t>Aucun sponsoring ne pourra être conclu par la Commune de Belœil dans le cadre du programme « je cours pour ma forme » sans un accord préalable de l’ASBL Sport &amp; Santé (pour notamment éviter de concurrencer les partenaires officiels du programme).</w:t>
      </w:r>
    </w:p>
    <w:p w14:paraId="46E76248" w14:textId="77777777" w:rsidR="007C7A84" w:rsidRDefault="007C7A84" w:rsidP="007C7A84">
      <w:pPr>
        <w:pStyle w:val="tQu5pod"/>
      </w:pPr>
      <w:r>
        <w:t>La Commune de Belœil peut demander aux participants une participation aux frais ne pouvant excéder 60€ par programme de 12 semaines. Cette somme étant la propriété de la Commune de Beloeil.</w:t>
      </w:r>
    </w:p>
    <w:p w14:paraId="35B2415E" w14:textId="77777777" w:rsidR="007C7A84" w:rsidRDefault="007C7A84" w:rsidP="007C7A84">
      <w:pPr>
        <w:pStyle w:val="tQu5pod"/>
      </w:pPr>
    </w:p>
    <w:p w14:paraId="12828B7E" w14:textId="77777777" w:rsidR="007C7A84" w:rsidRDefault="007C7A84" w:rsidP="007C7A84">
      <w:pPr>
        <w:pStyle w:val="tQu5pod"/>
      </w:pPr>
      <w:r>
        <w:rPr>
          <w:rStyle w:val="tQu7pod"/>
        </w:rPr>
        <w:t>Article 6 – Litiges</w:t>
      </w:r>
    </w:p>
    <w:p w14:paraId="352E1A2B" w14:textId="77777777" w:rsidR="007C7A84" w:rsidRDefault="007C7A84" w:rsidP="007C7A84">
      <w:pPr>
        <w:pStyle w:val="tQu5pod"/>
      </w:pPr>
      <w:r>
        <w:t>Toute contestation relative à l'exécution de la présente convention relève de la compétence exclusive des Tribunaux de Bruxelles.</w:t>
      </w:r>
    </w:p>
    <w:p w14:paraId="44AEC2B5" w14:textId="77777777" w:rsidR="007C7A84" w:rsidRDefault="007C7A84" w:rsidP="007C7A84">
      <w:pPr>
        <w:jc w:val="both"/>
      </w:pPr>
    </w:p>
    <w:p w14:paraId="7F70607C" w14:textId="77777777" w:rsidR="007C7A84" w:rsidRDefault="007C7A84" w:rsidP="007C7A84">
      <w:pPr>
        <w:jc w:val="both"/>
      </w:pPr>
      <w:r>
        <w:t>Le Conseil communal, unanime, approuve les termes de la convention de partenariat à partir de 2026 des programmes "Je cours pour ma forme" et "Je marche pour ma forme".</w:t>
      </w:r>
    </w:p>
    <w:p w14:paraId="153260DF" w14:textId="77777777" w:rsidR="007C7A84" w:rsidRDefault="007C7A84" w:rsidP="007C7A84">
      <w:pPr>
        <w:tabs>
          <w:tab w:val="left" w:pos="-1800"/>
        </w:tabs>
        <w:ind w:left="540" w:hanging="540"/>
        <w:jc w:val="center"/>
        <w:rPr>
          <w:rFonts w:eastAsia="Times New Roman" w:cs="Calibri"/>
          <w:bCs/>
          <w:lang w:eastAsia="fr-FR"/>
        </w:rPr>
      </w:pPr>
      <w:r>
        <w:rPr>
          <w:rFonts w:eastAsia="Times New Roman" w:cs="Calibri"/>
          <w:bCs/>
          <w:lang w:eastAsia="fr-FR"/>
        </w:rPr>
        <w:t>**********</w:t>
      </w:r>
    </w:p>
    <w:p w14:paraId="48BB0D2C" w14:textId="77777777" w:rsidR="007C7A84" w:rsidRDefault="007C7A84" w:rsidP="007C7A84">
      <w:pPr>
        <w:tabs>
          <w:tab w:val="left" w:pos="-1800"/>
        </w:tabs>
        <w:ind w:left="540" w:hanging="540"/>
        <w:rPr>
          <w:rFonts w:cs="Calibri Light"/>
        </w:rPr>
      </w:pPr>
    </w:p>
    <w:p w14:paraId="4AF539BC" w14:textId="77777777" w:rsidR="007C7A84" w:rsidRDefault="007C7A84" w:rsidP="00C66DBF">
      <w:pPr>
        <w:pStyle w:val="Titre2"/>
      </w:pPr>
      <w:r>
        <w:t>Administration générale</w:t>
      </w:r>
    </w:p>
    <w:p w14:paraId="3CB4B897" w14:textId="77777777" w:rsidR="007C7A84" w:rsidRDefault="007C7A84" w:rsidP="007C7A84"/>
    <w:p w14:paraId="7C1A43C8" w14:textId="77777777" w:rsidR="007C7A84" w:rsidRDefault="007C7A84" w:rsidP="00C66DBF">
      <w:pPr>
        <w:pStyle w:val="Titre3"/>
      </w:pPr>
      <w:r>
        <w:lastRenderedPageBreak/>
        <w:t>QUESTION(S) ECRITE(S) D’ACTUALITE DES CONSEILLERS COMMUNAUX - CARPREAU Michèle - service de taxi social</w:t>
      </w:r>
    </w:p>
    <w:p w14:paraId="16A74213" w14:textId="77777777" w:rsidR="007C7A84" w:rsidRDefault="007C7A84" w:rsidP="007C7A84">
      <w:pPr>
        <w:pStyle w:val="tQu20pod"/>
      </w:pPr>
      <w:r>
        <w:rPr>
          <w:rStyle w:val="tQu1pod"/>
        </w:rPr>
        <w:t>Conseil communal du 28 janvier 2026</w:t>
      </w:r>
    </w:p>
    <w:p w14:paraId="299E9477" w14:textId="77777777" w:rsidR="007C7A84" w:rsidRDefault="007C7A84" w:rsidP="007C7A84">
      <w:pPr>
        <w:pStyle w:val="tQu20pod"/>
      </w:pPr>
      <w:r>
        <w:rPr>
          <w:rStyle w:val="tQu1pod"/>
        </w:rPr>
        <w:t>Question d’actualité de Michèle CARPREAU, Conseillère communale</w:t>
      </w:r>
    </w:p>
    <w:p w14:paraId="43B27099" w14:textId="77777777" w:rsidR="007C7A84" w:rsidRDefault="007C7A84" w:rsidP="007C7A84">
      <w:pPr>
        <w:pStyle w:val="tQu20pod"/>
      </w:pPr>
      <w:r>
        <w:t> </w:t>
      </w:r>
    </w:p>
    <w:p w14:paraId="2F966F7B" w14:textId="77777777" w:rsidR="007C7A84" w:rsidRDefault="007C7A84" w:rsidP="007C7A84">
      <w:pPr>
        <w:pStyle w:val="tQu5pod"/>
      </w:pPr>
      <w:r>
        <w:rPr>
          <w:rStyle w:val="tQu1pod"/>
        </w:rPr>
        <w:t>Objet</w:t>
      </w:r>
      <w:r>
        <w:t> : service de taxi social</w:t>
      </w:r>
    </w:p>
    <w:p w14:paraId="393F899E" w14:textId="77777777" w:rsidR="007C7A84" w:rsidRDefault="007C7A84" w:rsidP="007C7A84"/>
    <w:p w14:paraId="558F3442" w14:textId="77777777" w:rsidR="007C7A84" w:rsidRDefault="007C7A84" w:rsidP="007C7A84">
      <w:r>
        <w:t>Monsieur D</w:t>
      </w:r>
      <w:r w:rsidRPr="005113FD">
        <w:rPr>
          <w:caps/>
        </w:rPr>
        <w:t>ramaix</w:t>
      </w:r>
      <w:r>
        <w:t>,</w:t>
      </w:r>
    </w:p>
    <w:p w14:paraId="71D4BB37" w14:textId="77777777" w:rsidR="007C7A84" w:rsidRDefault="007C7A84" w:rsidP="007C7A84">
      <w:r>
        <w:t>En tant que représentante communale au CCCA, j'ai été interpellée par plusieurs ainés au sujet de la suspension du service de taxi social. Ce service répondait à un réel besoin de la population et la suspension semble poser problème. </w:t>
      </w:r>
    </w:p>
    <w:p w14:paraId="091F14C3" w14:textId="77777777" w:rsidR="007C7A84" w:rsidRDefault="007C7A84" w:rsidP="007C7A84">
      <w:r>
        <w:t>Ce service va-t-il reprendre ou est-ce un arrêt définitif du service ?</w:t>
      </w:r>
    </w:p>
    <w:p w14:paraId="086C1FFC" w14:textId="77777777" w:rsidR="007C7A84" w:rsidRDefault="007C7A84" w:rsidP="007C7A84">
      <w:r>
        <w:t>Quelles sont les alternatives proposées ?</w:t>
      </w:r>
    </w:p>
    <w:p w14:paraId="3713C14B" w14:textId="77777777" w:rsidR="007C7A84" w:rsidRDefault="007C7A84" w:rsidP="007C7A84">
      <w:r>
        <w:t>Quelle communication a été faite autour de cette suspension?"</w:t>
      </w:r>
    </w:p>
    <w:p w14:paraId="0BEB1D4F" w14:textId="77777777" w:rsidR="007C7A84" w:rsidRDefault="007C7A84" w:rsidP="007C7A84">
      <w:r>
        <w:t>Merci de transmettre cette question à qui de droit.</w:t>
      </w:r>
    </w:p>
    <w:p w14:paraId="55D028FA" w14:textId="77777777" w:rsidR="007C7A84" w:rsidRDefault="007C7A84" w:rsidP="007C7A84">
      <w:r>
        <w:t>Bien à vous,</w:t>
      </w:r>
    </w:p>
    <w:p w14:paraId="2DC0F163" w14:textId="77777777" w:rsidR="007C7A84" w:rsidRDefault="007C7A84" w:rsidP="007C7A84"/>
    <w:p w14:paraId="5DF93263" w14:textId="77777777" w:rsidR="007C7A84" w:rsidRDefault="007C7A84" w:rsidP="007C7A84">
      <w:r>
        <w:t>Michèle C</w:t>
      </w:r>
      <w:r w:rsidRPr="005113FD">
        <w:rPr>
          <w:caps/>
        </w:rPr>
        <w:t>arpreau</w:t>
      </w:r>
    </w:p>
    <w:p w14:paraId="3C0EEE7C" w14:textId="77777777" w:rsidR="007C7A84" w:rsidRDefault="007C7A84" w:rsidP="007C7A84"/>
    <w:p w14:paraId="23DFE1D1" w14:textId="77777777" w:rsidR="007C7A84" w:rsidRDefault="007C7A84" w:rsidP="007C7A84">
      <w:r>
        <w:rPr>
          <w:rStyle w:val="tQu14pod"/>
        </w:rPr>
        <w:t>Réponse de Monsieur Antony GALAND, Échevin en charge des Affaires sociales.</w:t>
      </w:r>
    </w:p>
    <w:p w14:paraId="5EE6CF70" w14:textId="77777777" w:rsidR="007C7A84" w:rsidRDefault="007C7A84" w:rsidP="007C7A84">
      <w:pPr>
        <w:jc w:val="both"/>
      </w:pPr>
    </w:p>
    <w:p w14:paraId="57B0E496" w14:textId="77777777" w:rsidR="007C7A84" w:rsidRDefault="007C7A84" w:rsidP="007C7A84">
      <w:pPr>
        <w:jc w:val="both"/>
      </w:pPr>
      <w:r>
        <w:t>Concernant le taxi social ou connu aussi de son ancien nom Centrale des Moins Mobiles, il s'avère que la structure régionale dans laquelle s'inscrit la commune de Belœil qui est MOBITWIN s'est arrêtée le 31 décembre 2025.</w:t>
      </w:r>
    </w:p>
    <w:p w14:paraId="383E33B9" w14:textId="77777777" w:rsidR="007C7A84" w:rsidRDefault="007C7A84" w:rsidP="007C7A84">
      <w:pPr>
        <w:jc w:val="both"/>
      </w:pPr>
      <w:r>
        <w:t>De fait, cela ne s'arrête pas totalement vu que c'est remplacé par un nouveau système qui s'appelle CITI'MOOV.</w:t>
      </w:r>
    </w:p>
    <w:p w14:paraId="455302E5" w14:textId="77777777" w:rsidR="007C7A84" w:rsidRDefault="007C7A84" w:rsidP="007C7A84">
      <w:pPr>
        <w:jc w:val="both"/>
      </w:pPr>
      <w:r>
        <w:t>Mais, simplement, pour arriver à ce nouveau système, on doit transitionner et donc pendant le temps de transition, nous avons décidé d'arrêter ce service-là.</w:t>
      </w:r>
    </w:p>
    <w:p w14:paraId="1CA2D7FF" w14:textId="77777777" w:rsidR="007C7A84" w:rsidRDefault="007C7A84" w:rsidP="007C7A84">
      <w:pPr>
        <w:jc w:val="both"/>
      </w:pPr>
      <w:r>
        <w:t>C'est donc reculer pour mieux sauter, pour reprendre un service de meilleure qualité par la suite, parce qu'il y a des nécessités de formation, de conventions à réaliser et aussi d'assurances.</w:t>
      </w:r>
    </w:p>
    <w:p w14:paraId="2E450C15" w14:textId="3E0078C7" w:rsidR="007C7A84" w:rsidRDefault="007C7A84" w:rsidP="007C7A84">
      <w:pPr>
        <w:jc w:val="both"/>
      </w:pPr>
      <w:r>
        <w:t>C'est une première chose. Concernant la communication, l'Administration m'a confié ce jour qu'il y a bien un courrier qui a été envoyé à tous les usagers, à tous les utilisateurs. Il y en avait 59 inscri</w:t>
      </w:r>
      <w:r w:rsidR="00E27DE1">
        <w:t>t</w:t>
      </w:r>
      <w:r>
        <w:t>s en 2025 auprès de MOBITWIN sur la commune de Belœil.</w:t>
      </w:r>
    </w:p>
    <w:p w14:paraId="29ED4F2E" w14:textId="77777777" w:rsidR="007C7A84" w:rsidRDefault="007C7A84" w:rsidP="007C7A84">
      <w:pPr>
        <w:jc w:val="both"/>
      </w:pPr>
      <w:r>
        <w:t>Et donc, ils ont reçu normalement un courrier chez eux. Cela m'a été confirmé ce jour par l’Administration.</w:t>
      </w:r>
    </w:p>
    <w:p w14:paraId="1003717A" w14:textId="5C8C8F7B" w:rsidR="007C7A84" w:rsidRDefault="007C7A84" w:rsidP="007C7A84">
      <w:pPr>
        <w:jc w:val="both"/>
      </w:pPr>
      <w:r>
        <w:t>Concernant la communication téléphonique, évidemment, pour les habitués qui n'auraient pas reçu ce courrier par inadvertance, s'ils appellent l'Administration, une communication est faite dans ce sens que c'est un arrêt provisoire temporaire et que cela va reprendre dans quelques mois.</w:t>
      </w:r>
    </w:p>
    <w:p w14:paraId="6F252005" w14:textId="77777777" w:rsidR="007C7A84" w:rsidRDefault="007C7A84" w:rsidP="007C7A84">
      <w:pPr>
        <w:jc w:val="both"/>
      </w:pPr>
      <w:r>
        <w:t>On redirige désormais aussi ces utilisateurs vers les alternatives qui sont présentes sur la Commune de Belœil qui sont l'ALE, la CROIX-ROUGE, les Mutuelles, etc.</w:t>
      </w:r>
    </w:p>
    <w:p w14:paraId="7E4A63B0" w14:textId="77777777" w:rsidR="007C7A84" w:rsidRDefault="007C7A84" w:rsidP="007C7A84"/>
    <w:p w14:paraId="06DF4B28" w14:textId="77777777" w:rsidR="007C7A84" w:rsidRDefault="007C7A84" w:rsidP="007C7A84">
      <w:r>
        <w:rPr>
          <w:rStyle w:val="tQu14pod"/>
        </w:rPr>
        <w:t>Droit de réplique de Madame Michèle CARPREAU, Conseillère communale.</w:t>
      </w:r>
    </w:p>
    <w:p w14:paraId="3F52E684" w14:textId="77777777" w:rsidR="007C7A84" w:rsidRDefault="007C7A84" w:rsidP="00E218E2">
      <w:pPr>
        <w:jc w:val="both"/>
      </w:pPr>
    </w:p>
    <w:p w14:paraId="6A623D80" w14:textId="77777777" w:rsidR="007C7A84" w:rsidRDefault="007C7A84" w:rsidP="00E218E2">
      <w:pPr>
        <w:jc w:val="both"/>
      </w:pPr>
      <w:r>
        <w:t>En tout cas, merci beaucoup pour la réponse et j'espère que cela rassurera les usagers que cela va reprendre et qu'entre-temps, ils ont d'autres solutions. </w:t>
      </w:r>
    </w:p>
    <w:p w14:paraId="55DE58C0" w14:textId="77777777" w:rsidR="007C7A84" w:rsidRDefault="007C7A84" w:rsidP="007C7A84">
      <w:pPr>
        <w:tabs>
          <w:tab w:val="left" w:pos="-1800"/>
        </w:tabs>
        <w:ind w:left="540" w:hanging="540"/>
        <w:jc w:val="center"/>
        <w:rPr>
          <w:rFonts w:eastAsia="Times New Roman" w:cs="Calibri"/>
          <w:bCs/>
          <w:lang w:eastAsia="fr-FR"/>
        </w:rPr>
      </w:pPr>
      <w:r>
        <w:rPr>
          <w:rFonts w:eastAsia="Times New Roman" w:cs="Calibri"/>
          <w:bCs/>
          <w:lang w:eastAsia="fr-FR"/>
        </w:rPr>
        <w:lastRenderedPageBreak/>
        <w:t>**********</w:t>
      </w:r>
    </w:p>
    <w:p w14:paraId="4DFFA440" w14:textId="77777777" w:rsidR="007C7A84" w:rsidRPr="005113FD" w:rsidRDefault="007C7A84" w:rsidP="007C7A84">
      <w:pPr>
        <w:rPr>
          <w:rFonts w:eastAsia="Times New Roman" w:cs="Calibri"/>
          <w:b/>
          <w:bCs/>
          <w:lang w:eastAsia="fr-FR"/>
        </w:rPr>
      </w:pPr>
    </w:p>
    <w:p w14:paraId="634D17AB" w14:textId="77777777" w:rsidR="007C7A84" w:rsidRDefault="007C7A84" w:rsidP="007C7A84">
      <w:pPr>
        <w:rPr>
          <w:b/>
          <w:bCs/>
        </w:rPr>
      </w:pPr>
      <w:r>
        <w:rPr>
          <w:rFonts w:eastAsia="Times New Roman" w:cs="Calibri"/>
          <w:b/>
          <w:bCs/>
          <w:lang w:eastAsia="fr-FR"/>
        </w:rPr>
        <w:t>Monsieur le Bourgmestre-Président prononce le huis-clos à 20h 05.</w:t>
      </w:r>
    </w:p>
    <w:p w14:paraId="1F91F4F5" w14:textId="77777777" w:rsidR="007C7A84" w:rsidRDefault="007C7A84" w:rsidP="007C7A84">
      <w:pPr>
        <w:jc w:val="center"/>
        <w:rPr>
          <w:rFonts w:cs="Calibri"/>
          <w:lang w:val="fr-FR"/>
        </w:rPr>
      </w:pPr>
      <w:r>
        <w:rPr>
          <w:rFonts w:cs="Calibri"/>
          <w:lang w:val="fr-FR"/>
        </w:rPr>
        <w:t>**********</w:t>
      </w:r>
    </w:p>
    <w:p w14:paraId="3D6F1BD1" w14:textId="77777777" w:rsidR="007C7A84" w:rsidRDefault="007C7A84" w:rsidP="007C7A84"/>
    <w:p w14:paraId="6A8AFF55" w14:textId="77777777" w:rsidR="007C7A84" w:rsidRDefault="007C7A84" w:rsidP="007C7A84">
      <w:pPr>
        <w:jc w:val="center"/>
        <w:rPr>
          <w:caps/>
        </w:rPr>
      </w:pPr>
      <w:r>
        <w:rPr>
          <w:caps/>
        </w:rPr>
        <w:t>Huis clos</w:t>
      </w:r>
    </w:p>
    <w:p w14:paraId="65FC19FF" w14:textId="77777777" w:rsidR="00C634F3" w:rsidRDefault="00C634F3" w:rsidP="000F35C4"/>
    <w:p w14:paraId="33EBA0EF" w14:textId="77777777" w:rsidR="000F35C4" w:rsidRDefault="000F35C4" w:rsidP="000F35C4">
      <w:r>
        <w:rPr>
          <w:lang w:eastAsia="fr-FR"/>
        </w:rPr>
        <w:t>Monsieur le Bourgmestre-Président lève la séance à 20h 15.</w:t>
      </w:r>
    </w:p>
    <w:p w14:paraId="7189C9B0" w14:textId="77777777" w:rsidR="000F35C4" w:rsidRDefault="000F35C4" w:rsidP="000F35C4">
      <w:pPr>
        <w:tabs>
          <w:tab w:val="left" w:pos="-1773"/>
          <w:tab w:val="left" w:pos="1134"/>
          <w:tab w:val="center" w:pos="2187"/>
          <w:tab w:val="center" w:pos="8127"/>
        </w:tabs>
        <w:ind w:left="567" w:hanging="567"/>
        <w:jc w:val="center"/>
        <w:rPr>
          <w:rFonts w:cs="Calibri"/>
        </w:rPr>
      </w:pPr>
      <w:r>
        <w:rPr>
          <w:rFonts w:cs="Calibri"/>
        </w:rPr>
        <w:t>**********</w:t>
      </w:r>
    </w:p>
    <w:p w14:paraId="4E0B4F1C" w14:textId="77777777" w:rsidR="000F35C4" w:rsidRDefault="000F35C4" w:rsidP="000F35C4">
      <w:pPr>
        <w:tabs>
          <w:tab w:val="left" w:pos="-1773"/>
          <w:tab w:val="left" w:pos="1134"/>
          <w:tab w:val="center" w:pos="2187"/>
          <w:tab w:val="center" w:pos="8127"/>
        </w:tabs>
        <w:ind w:left="567" w:hanging="567"/>
        <w:jc w:val="center"/>
        <w:rPr>
          <w:rFonts w:cs="Calibri"/>
        </w:rPr>
      </w:pPr>
    </w:p>
    <w:p w14:paraId="22E6CDD9" w14:textId="77777777" w:rsidR="000F35C4" w:rsidRDefault="000F35C4" w:rsidP="000F35C4">
      <w:pPr>
        <w:tabs>
          <w:tab w:val="left" w:pos="-1773"/>
          <w:tab w:val="left" w:pos="1134"/>
          <w:tab w:val="center" w:pos="2187"/>
          <w:tab w:val="center" w:pos="8127"/>
        </w:tabs>
        <w:ind w:left="567" w:hanging="567"/>
        <w:jc w:val="center"/>
        <w:rPr>
          <w:rFonts w:eastAsia="Times New Roman" w:cs="Calibri"/>
          <w:iCs/>
          <w:lang w:eastAsia="fr-FR"/>
        </w:rPr>
      </w:pPr>
      <w:r>
        <w:rPr>
          <w:rFonts w:eastAsia="Times New Roman" w:cs="Calibri"/>
          <w:iCs/>
          <w:lang w:eastAsia="fr-FR"/>
        </w:rPr>
        <w:t>Par le Conseil communal :</w:t>
      </w:r>
    </w:p>
    <w:p w14:paraId="0B73CE29" w14:textId="77777777" w:rsidR="000F35C4" w:rsidRDefault="000F35C4" w:rsidP="000F35C4">
      <w:pPr>
        <w:tabs>
          <w:tab w:val="left" w:pos="-1773"/>
          <w:tab w:val="left" w:pos="1134"/>
          <w:tab w:val="center" w:pos="2187"/>
          <w:tab w:val="center" w:pos="8127"/>
        </w:tabs>
        <w:ind w:left="567" w:hanging="567"/>
        <w:rPr>
          <w:rFonts w:cs="Calibri Light"/>
        </w:rPr>
      </w:pPr>
      <w:bookmarkStart w:id="0" w:name="_PictureBullets"/>
      <w:bookmarkEnd w:id="0"/>
    </w:p>
    <w:tbl>
      <w:tblPr>
        <w:tblW w:w="5000" w:type="pct"/>
        <w:tblLayout w:type="fixed"/>
        <w:tblCellMar>
          <w:left w:w="0" w:type="dxa"/>
          <w:right w:w="0" w:type="dxa"/>
        </w:tblCellMar>
        <w:tblLook w:val="0000" w:firstRow="0" w:lastRow="0" w:firstColumn="0" w:lastColumn="0" w:noHBand="0" w:noVBand="0"/>
      </w:tblPr>
      <w:tblGrid>
        <w:gridCol w:w="5812"/>
        <w:gridCol w:w="3260"/>
      </w:tblGrid>
      <w:tr w:rsidR="000F35C4" w14:paraId="227307B8" w14:textId="77777777" w:rsidTr="000F35C4">
        <w:tc>
          <w:tcPr>
            <w:tcW w:w="5812" w:type="dxa"/>
          </w:tcPr>
          <w:p w14:paraId="74B8A394" w14:textId="77777777" w:rsidR="000F35C4" w:rsidRDefault="000F35C4" w:rsidP="00215D9E">
            <w:pPr>
              <w:pStyle w:val="TableContents"/>
              <w:keepNext/>
              <w:ind w:left="283"/>
            </w:pPr>
            <w:r>
              <w:t>Le Directeur général,</w:t>
            </w:r>
          </w:p>
          <w:p w14:paraId="6A6856CE" w14:textId="77777777" w:rsidR="000F35C4" w:rsidRDefault="000F35C4" w:rsidP="00215D9E">
            <w:pPr>
              <w:pStyle w:val="TableContents"/>
              <w:ind w:left="283"/>
            </w:pPr>
          </w:p>
          <w:p w14:paraId="3FD7085C" w14:textId="77777777" w:rsidR="000F35C4" w:rsidRDefault="000F35C4" w:rsidP="00215D9E">
            <w:pPr>
              <w:pStyle w:val="TableContents"/>
              <w:ind w:left="283"/>
            </w:pPr>
          </w:p>
          <w:p w14:paraId="37687E00" w14:textId="77777777" w:rsidR="000F35C4" w:rsidRDefault="000F35C4" w:rsidP="00215D9E">
            <w:pPr>
              <w:pStyle w:val="TableContents"/>
              <w:ind w:left="283"/>
            </w:pPr>
          </w:p>
          <w:p w14:paraId="3EB691E7" w14:textId="77777777" w:rsidR="000F35C4" w:rsidRDefault="000F35C4" w:rsidP="00215D9E">
            <w:pPr>
              <w:pStyle w:val="TableContents"/>
              <w:keepNext/>
              <w:ind w:left="283"/>
            </w:pPr>
            <w:r>
              <w:t>S. DRAMAIX.</w:t>
            </w:r>
          </w:p>
        </w:tc>
        <w:tc>
          <w:tcPr>
            <w:tcW w:w="3260" w:type="dxa"/>
          </w:tcPr>
          <w:p w14:paraId="7D0824D4" w14:textId="77777777" w:rsidR="000F35C4" w:rsidRDefault="000F35C4" w:rsidP="00215D9E">
            <w:pPr>
              <w:pStyle w:val="TableContents"/>
              <w:keepNext/>
              <w:ind w:right="283"/>
            </w:pPr>
            <w:r>
              <w:t>Le Bourgmestre - Président,</w:t>
            </w:r>
          </w:p>
          <w:p w14:paraId="3C79D805" w14:textId="77777777" w:rsidR="000F35C4" w:rsidRDefault="000F35C4" w:rsidP="00215D9E">
            <w:pPr>
              <w:pStyle w:val="TableContents"/>
              <w:ind w:right="283"/>
            </w:pPr>
          </w:p>
          <w:p w14:paraId="29610D29" w14:textId="77777777" w:rsidR="000F35C4" w:rsidRDefault="000F35C4" w:rsidP="00215D9E">
            <w:pPr>
              <w:pStyle w:val="TableContents"/>
              <w:ind w:right="283"/>
            </w:pPr>
          </w:p>
          <w:p w14:paraId="0B42B377" w14:textId="77777777" w:rsidR="000F35C4" w:rsidRDefault="000F35C4" w:rsidP="00215D9E">
            <w:pPr>
              <w:pStyle w:val="TableContents"/>
              <w:ind w:right="283"/>
            </w:pPr>
          </w:p>
          <w:p w14:paraId="18EBA058" w14:textId="77777777" w:rsidR="000F35C4" w:rsidRDefault="000F35C4" w:rsidP="00215D9E">
            <w:pPr>
              <w:pStyle w:val="TableContents"/>
              <w:keepNext/>
              <w:ind w:right="283"/>
            </w:pPr>
            <w:r>
              <w:t>B. MARLOT.</w:t>
            </w:r>
          </w:p>
        </w:tc>
      </w:tr>
    </w:tbl>
    <w:p w14:paraId="31FBD6B7" w14:textId="77777777" w:rsidR="000F35C4" w:rsidRDefault="000F35C4" w:rsidP="000F35C4">
      <w:pPr>
        <w:jc w:val="center"/>
        <w:rPr>
          <w:rFonts w:cs="Calibri"/>
          <w:bCs/>
          <w:iCs/>
          <w:sz w:val="4"/>
          <w:szCs w:val="4"/>
          <w:lang w:eastAsia="fr-FR"/>
        </w:rPr>
      </w:pPr>
    </w:p>
    <w:p w14:paraId="63F74286" w14:textId="77777777" w:rsidR="000F35C4" w:rsidRDefault="000F35C4" w:rsidP="000F35C4"/>
    <w:sectPr w:rsidR="000F35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Noto Serif CJK SC">
    <w:altName w:val="Cambria"/>
    <w:panose1 w:val="00000000000000000000"/>
    <w:charset w:val="00"/>
    <w:family w:val="roman"/>
    <w:notTrueType/>
    <w:pitch w:val="default"/>
  </w:font>
  <w:font w:name="Lohit Devanagari">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5CB"/>
    <w:multiLevelType w:val="multilevel"/>
    <w:tmpl w:val="764A7B7C"/>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0E1CAB"/>
    <w:multiLevelType w:val="multilevel"/>
    <w:tmpl w:val="2278A498"/>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417334"/>
    <w:multiLevelType w:val="multilevel"/>
    <w:tmpl w:val="AC249412"/>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8821AAF"/>
    <w:multiLevelType w:val="multilevel"/>
    <w:tmpl w:val="E56E2B44"/>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FC6570E"/>
    <w:multiLevelType w:val="multilevel"/>
    <w:tmpl w:val="083A00C0"/>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E90DFB"/>
    <w:multiLevelType w:val="multilevel"/>
    <w:tmpl w:val="2BFCDEB6"/>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C3E3C2A"/>
    <w:multiLevelType w:val="multilevel"/>
    <w:tmpl w:val="D494D682"/>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EA83900"/>
    <w:multiLevelType w:val="multilevel"/>
    <w:tmpl w:val="EF6CB890"/>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0905D24"/>
    <w:multiLevelType w:val="multilevel"/>
    <w:tmpl w:val="EF40E81C"/>
    <w:lvl w:ilvl="0">
      <w:start w:val="1"/>
      <w:numFmt w:val="decimal"/>
      <w:lvlText w:val="%1."/>
      <w:lvlJc w:val="left"/>
      <w:pPr>
        <w:tabs>
          <w:tab w:val="num" w:pos="922"/>
        </w:tabs>
        <w:ind w:left="922" w:hanging="461"/>
      </w:pPr>
    </w:lvl>
    <w:lvl w:ilvl="1">
      <w:start w:val="1"/>
      <w:numFmt w:val="decimal"/>
      <w:lvlText w:val="%2."/>
      <w:lvlJc w:val="left"/>
      <w:pPr>
        <w:tabs>
          <w:tab w:val="num" w:pos="1383"/>
        </w:tabs>
        <w:ind w:left="1383" w:hanging="461"/>
      </w:pPr>
    </w:lvl>
    <w:lvl w:ilvl="2">
      <w:start w:val="1"/>
      <w:numFmt w:val="decimal"/>
      <w:lvlText w:val="%3."/>
      <w:lvlJc w:val="left"/>
      <w:pPr>
        <w:tabs>
          <w:tab w:val="num" w:pos="1843"/>
        </w:tabs>
        <w:ind w:left="1843" w:hanging="461"/>
      </w:pPr>
    </w:lvl>
    <w:lvl w:ilvl="3">
      <w:start w:val="1"/>
      <w:numFmt w:val="decimal"/>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B3A7B38"/>
    <w:multiLevelType w:val="multilevel"/>
    <w:tmpl w:val="EF08AECC"/>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C6E210C"/>
    <w:multiLevelType w:val="multilevel"/>
    <w:tmpl w:val="28D002C6"/>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CA319F3"/>
    <w:multiLevelType w:val="multilevel"/>
    <w:tmpl w:val="4E8CB93C"/>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4310550"/>
    <w:multiLevelType w:val="multilevel"/>
    <w:tmpl w:val="F140EE26"/>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7101293"/>
    <w:multiLevelType w:val="multilevel"/>
    <w:tmpl w:val="7026D39A"/>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ADC0DD4"/>
    <w:multiLevelType w:val="multilevel"/>
    <w:tmpl w:val="3F3076C2"/>
    <w:lvl w:ilvl="0">
      <w:start w:val="1"/>
      <w:numFmt w:val="decimal"/>
      <w:pStyle w:val="podNumberItem"/>
      <w:lvlText w:val="%1."/>
      <w:lvlJc w:val="left"/>
      <w:pPr>
        <w:tabs>
          <w:tab w:val="num" w:pos="922"/>
        </w:tabs>
        <w:ind w:left="922" w:hanging="461"/>
      </w:pPr>
    </w:lvl>
    <w:lvl w:ilvl="1">
      <w:start w:val="1"/>
      <w:numFmt w:val="decimal"/>
      <w:lvlText w:val="%2."/>
      <w:lvlJc w:val="left"/>
      <w:pPr>
        <w:tabs>
          <w:tab w:val="num" w:pos="1383"/>
        </w:tabs>
        <w:ind w:left="1383" w:hanging="461"/>
      </w:pPr>
    </w:lvl>
    <w:lvl w:ilvl="2">
      <w:start w:val="1"/>
      <w:numFmt w:val="decimal"/>
      <w:lvlText w:val="%3."/>
      <w:lvlJc w:val="left"/>
      <w:pPr>
        <w:tabs>
          <w:tab w:val="num" w:pos="1843"/>
        </w:tabs>
        <w:ind w:left="1843" w:hanging="461"/>
      </w:pPr>
    </w:lvl>
    <w:lvl w:ilvl="3">
      <w:start w:val="1"/>
      <w:numFmt w:val="decimal"/>
      <w:lvlText w:val="%4."/>
      <w:lvlJc w:val="left"/>
      <w:pPr>
        <w:tabs>
          <w:tab w:val="num" w:pos="2304"/>
        </w:tabs>
        <w:ind w:left="2304" w:hanging="461"/>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8AD2DF3"/>
    <w:multiLevelType w:val="multilevel"/>
    <w:tmpl w:val="09E8783E"/>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07C4E69"/>
    <w:multiLevelType w:val="multilevel"/>
    <w:tmpl w:val="B824B0AC"/>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6C85E51"/>
    <w:multiLevelType w:val="multilevel"/>
    <w:tmpl w:val="1108A532"/>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C467AEA"/>
    <w:multiLevelType w:val="multilevel"/>
    <w:tmpl w:val="7A1267A2"/>
    <w:lvl w:ilvl="0">
      <w:start w:val="1"/>
      <w:numFmt w:val="bullet"/>
      <w:pStyle w:val="podBulletItem"/>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D7A238E"/>
    <w:multiLevelType w:val="multilevel"/>
    <w:tmpl w:val="7E38A11A"/>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2600F60"/>
    <w:multiLevelType w:val="multilevel"/>
    <w:tmpl w:val="33907D6A"/>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6016675"/>
    <w:multiLevelType w:val="multilevel"/>
    <w:tmpl w:val="CB1A3850"/>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73F7C7A"/>
    <w:multiLevelType w:val="multilevel"/>
    <w:tmpl w:val="5448CF38"/>
    <w:lvl w:ilvl="0">
      <w:start w:val="1"/>
      <w:numFmt w:val="bullet"/>
      <w:lvlText w:val=""/>
      <w:lvlJc w:val="left"/>
      <w:pPr>
        <w:tabs>
          <w:tab w:val="num" w:pos="922"/>
        </w:tabs>
        <w:ind w:left="922" w:hanging="461"/>
      </w:pPr>
      <w:rPr>
        <w:rFonts w:ascii="Symbol" w:hAnsi="Symbol" w:cs="Symbol" w:hint="default"/>
      </w:rPr>
    </w:lvl>
    <w:lvl w:ilvl="1">
      <w:start w:val="1"/>
      <w:numFmt w:val="bullet"/>
      <w:lvlText w:val="◦"/>
      <w:lvlJc w:val="left"/>
      <w:pPr>
        <w:tabs>
          <w:tab w:val="num" w:pos="1383"/>
        </w:tabs>
        <w:ind w:left="1383" w:hanging="461"/>
      </w:pPr>
      <w:rPr>
        <w:rFonts w:ascii="OpenSymbol" w:hAnsi="OpenSymbol" w:cs="OpenSymbol" w:hint="default"/>
      </w:rPr>
    </w:lvl>
    <w:lvl w:ilvl="2">
      <w:start w:val="1"/>
      <w:numFmt w:val="bullet"/>
      <w:lvlText w:val="▪"/>
      <w:lvlJc w:val="left"/>
      <w:pPr>
        <w:tabs>
          <w:tab w:val="num" w:pos="1843"/>
        </w:tabs>
        <w:ind w:left="1843" w:hanging="461"/>
      </w:pPr>
      <w:rPr>
        <w:rFonts w:ascii="OpenSymbol" w:hAnsi="OpenSymbol" w:cs="OpenSymbol" w:hint="default"/>
      </w:rPr>
    </w:lvl>
    <w:lvl w:ilvl="3">
      <w:start w:val="1"/>
      <w:numFmt w:val="bullet"/>
      <w:lvlText w:val=""/>
      <w:lvlJc w:val="left"/>
      <w:pPr>
        <w:tabs>
          <w:tab w:val="num" w:pos="2304"/>
        </w:tabs>
        <w:ind w:left="2304" w:hanging="461"/>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59185072">
    <w:abstractNumId w:val="8"/>
  </w:num>
  <w:num w:numId="2" w16cid:durableId="1539203166">
    <w:abstractNumId w:val="14"/>
  </w:num>
  <w:num w:numId="3" w16cid:durableId="1656647094">
    <w:abstractNumId w:val="18"/>
  </w:num>
  <w:num w:numId="4" w16cid:durableId="1397435949">
    <w:abstractNumId w:val="4"/>
  </w:num>
  <w:num w:numId="5" w16cid:durableId="1693844584">
    <w:abstractNumId w:val="0"/>
  </w:num>
  <w:num w:numId="6" w16cid:durableId="1040666453">
    <w:abstractNumId w:val="20"/>
  </w:num>
  <w:num w:numId="7" w16cid:durableId="27876074">
    <w:abstractNumId w:val="11"/>
  </w:num>
  <w:num w:numId="8" w16cid:durableId="606235941">
    <w:abstractNumId w:val="2"/>
  </w:num>
  <w:num w:numId="9" w16cid:durableId="163592622">
    <w:abstractNumId w:val="16"/>
  </w:num>
  <w:num w:numId="10" w16cid:durableId="192303536">
    <w:abstractNumId w:val="15"/>
  </w:num>
  <w:num w:numId="11" w16cid:durableId="691536892">
    <w:abstractNumId w:val="6"/>
  </w:num>
  <w:num w:numId="12" w16cid:durableId="1931113260">
    <w:abstractNumId w:val="9"/>
  </w:num>
  <w:num w:numId="13" w16cid:durableId="2080862942">
    <w:abstractNumId w:val="10"/>
  </w:num>
  <w:num w:numId="14" w16cid:durableId="537740895">
    <w:abstractNumId w:val="7"/>
  </w:num>
  <w:num w:numId="15" w16cid:durableId="1311398786">
    <w:abstractNumId w:val="8"/>
    <w:lvlOverride w:ilvl="0">
      <w:startOverride w:val="1"/>
    </w:lvlOverride>
  </w:num>
  <w:num w:numId="16" w16cid:durableId="303630147">
    <w:abstractNumId w:val="21"/>
  </w:num>
  <w:num w:numId="17" w16cid:durableId="832061676">
    <w:abstractNumId w:val="22"/>
  </w:num>
  <w:num w:numId="18" w16cid:durableId="373041835">
    <w:abstractNumId w:val="1"/>
  </w:num>
  <w:num w:numId="19" w16cid:durableId="1006788119">
    <w:abstractNumId w:val="13"/>
  </w:num>
  <w:num w:numId="20" w16cid:durableId="882057483">
    <w:abstractNumId w:val="3"/>
  </w:num>
  <w:num w:numId="21" w16cid:durableId="1095443177">
    <w:abstractNumId w:val="19"/>
  </w:num>
  <w:num w:numId="22" w16cid:durableId="2141026758">
    <w:abstractNumId w:val="5"/>
  </w:num>
  <w:num w:numId="23" w16cid:durableId="1051344567">
    <w:abstractNumId w:val="17"/>
  </w:num>
  <w:num w:numId="24" w16cid:durableId="8717232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E1"/>
    <w:rsid w:val="00011AEC"/>
    <w:rsid w:val="000F35C4"/>
    <w:rsid w:val="003416A5"/>
    <w:rsid w:val="005B4AB4"/>
    <w:rsid w:val="00607571"/>
    <w:rsid w:val="00613029"/>
    <w:rsid w:val="007C7A84"/>
    <w:rsid w:val="007E6DE1"/>
    <w:rsid w:val="00834C59"/>
    <w:rsid w:val="00A93E42"/>
    <w:rsid w:val="00AB1961"/>
    <w:rsid w:val="00AF5D19"/>
    <w:rsid w:val="00C634F3"/>
    <w:rsid w:val="00C66DBF"/>
    <w:rsid w:val="00E218E2"/>
    <w:rsid w:val="00E27D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91C8"/>
  <w15:chartTrackingRefBased/>
  <w15:docId w15:val="{80087B39-AF51-4028-AEF6-9B477FB3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A84"/>
    <w:pPr>
      <w:suppressAutoHyphens/>
      <w:spacing w:after="0" w:line="240" w:lineRule="auto"/>
    </w:pPr>
    <w:rPr>
      <w:rFonts w:ascii="Calibri" w:eastAsia="Noto Serif CJK SC" w:hAnsi="Calibri" w:cs="Lohit Devanagari"/>
      <w:sz w:val="24"/>
      <w:szCs w:val="24"/>
      <w:lang w:eastAsia="zh-CN" w:bidi="hi-IN"/>
      <w14:ligatures w14:val="none"/>
    </w:rPr>
  </w:style>
  <w:style w:type="paragraph" w:styleId="Titre1">
    <w:name w:val="heading 1"/>
    <w:basedOn w:val="Normal"/>
    <w:next w:val="Normal"/>
    <w:link w:val="Titre1Car"/>
    <w:autoRedefine/>
    <w:uiPriority w:val="9"/>
    <w:qFormat/>
    <w:rsid w:val="00613029"/>
    <w:pPr>
      <w:keepNext/>
      <w:keepLines/>
      <w:spacing w:before="240"/>
      <w:jc w:val="center"/>
      <w:outlineLvl w:val="0"/>
    </w:pPr>
    <w:rPr>
      <w:rFonts w:eastAsiaTheme="majorEastAsia" w:cstheme="minorHAnsi"/>
      <w:color w:val="2F5496" w:themeColor="accent1" w:themeShade="BF"/>
      <w:sz w:val="28"/>
      <w:szCs w:val="28"/>
    </w:rPr>
  </w:style>
  <w:style w:type="paragraph" w:styleId="Titre2">
    <w:name w:val="heading 2"/>
    <w:basedOn w:val="Normal"/>
    <w:next w:val="Normal"/>
    <w:link w:val="Titre2Car"/>
    <w:autoRedefine/>
    <w:uiPriority w:val="9"/>
    <w:unhideWhenUsed/>
    <w:qFormat/>
    <w:rsid w:val="00C66DBF"/>
    <w:pPr>
      <w:keepNext/>
      <w:keepLines/>
      <w:spacing w:before="40"/>
      <w:jc w:val="both"/>
      <w:outlineLvl w:val="1"/>
    </w:pPr>
    <w:rPr>
      <w:rFonts w:eastAsiaTheme="majorEastAsia" w:cstheme="minorHAnsi"/>
      <w:u w:val="single"/>
    </w:rPr>
  </w:style>
  <w:style w:type="paragraph" w:styleId="Titre3">
    <w:name w:val="heading 3"/>
    <w:basedOn w:val="Normal"/>
    <w:next w:val="Normal"/>
    <w:link w:val="Titre3Car"/>
    <w:autoRedefine/>
    <w:uiPriority w:val="9"/>
    <w:unhideWhenUsed/>
    <w:qFormat/>
    <w:rsid w:val="00C66DBF"/>
    <w:pPr>
      <w:keepNext/>
      <w:keepLines/>
      <w:spacing w:before="40"/>
      <w:jc w:val="both"/>
      <w:outlineLvl w:val="2"/>
    </w:pPr>
    <w:rPr>
      <w:rFonts w:eastAsiaTheme="majorEastAsia" w:cstheme="minorHAnsi"/>
      <w:b/>
      <w:bCs/>
      <w:u w:val="single"/>
    </w:rPr>
  </w:style>
  <w:style w:type="paragraph" w:styleId="Titre4">
    <w:name w:val="heading 4"/>
    <w:basedOn w:val="Normal"/>
    <w:next w:val="Normal"/>
    <w:link w:val="Titre4Car"/>
    <w:autoRedefine/>
    <w:uiPriority w:val="9"/>
    <w:unhideWhenUsed/>
    <w:qFormat/>
    <w:rsid w:val="00A93E42"/>
    <w:pPr>
      <w:keepNext/>
      <w:keepLines/>
      <w:spacing w:before="40"/>
      <w:jc w:val="both"/>
      <w:outlineLvl w:val="3"/>
    </w:pPr>
    <w:rPr>
      <w:rFonts w:eastAsiaTheme="majorEastAsia" w:cstheme="minorHAnsi"/>
      <w:b/>
      <w:bCs/>
      <w:color w:val="2F5496" w:themeColor="accent1" w:themeShade="BF"/>
    </w:rPr>
  </w:style>
  <w:style w:type="paragraph" w:styleId="Titre5">
    <w:name w:val="heading 5"/>
    <w:basedOn w:val="Normal"/>
    <w:next w:val="Normal"/>
    <w:link w:val="Titre5Car"/>
    <w:autoRedefine/>
    <w:uiPriority w:val="9"/>
    <w:unhideWhenUsed/>
    <w:qFormat/>
    <w:rsid w:val="00A93E42"/>
    <w:pPr>
      <w:keepNext/>
      <w:keepLines/>
      <w:spacing w:before="40"/>
      <w:jc w:val="both"/>
      <w:outlineLvl w:val="4"/>
    </w:pPr>
    <w:rPr>
      <w:rFonts w:eastAsiaTheme="majorEastAsia" w:cstheme="minorHAnsi"/>
      <w:color w:val="2F5496" w:themeColor="accent1" w:themeShade="BF"/>
      <w:u w:val="single"/>
    </w:rPr>
  </w:style>
  <w:style w:type="paragraph" w:styleId="Titre6">
    <w:name w:val="heading 6"/>
    <w:basedOn w:val="Normal"/>
    <w:next w:val="Normal"/>
    <w:link w:val="Titre6Car"/>
    <w:autoRedefine/>
    <w:uiPriority w:val="9"/>
    <w:unhideWhenUsed/>
    <w:qFormat/>
    <w:rsid w:val="00A93E42"/>
    <w:pPr>
      <w:keepNext/>
      <w:keepLines/>
      <w:spacing w:before="40"/>
      <w:jc w:val="both"/>
      <w:outlineLvl w:val="5"/>
    </w:pPr>
    <w:rPr>
      <w:rFonts w:eastAsiaTheme="majorEastAsia" w:cstheme="minorHAnsi"/>
      <w:b/>
      <w:bCs/>
      <w:color w:val="1F3763" w:themeColor="accent1" w:themeShade="7F"/>
    </w:rPr>
  </w:style>
  <w:style w:type="paragraph" w:styleId="Titre7">
    <w:name w:val="heading 7"/>
    <w:basedOn w:val="Normal"/>
    <w:next w:val="Normal"/>
    <w:link w:val="Titre7Car"/>
    <w:autoRedefine/>
    <w:uiPriority w:val="9"/>
    <w:unhideWhenUsed/>
    <w:qFormat/>
    <w:rsid w:val="00A93E42"/>
    <w:pPr>
      <w:keepNext/>
      <w:keepLines/>
      <w:pBdr>
        <w:top w:val="single" w:sz="4" w:space="1" w:color="auto"/>
        <w:left w:val="single" w:sz="4" w:space="4" w:color="auto"/>
        <w:bottom w:val="single" w:sz="4" w:space="1" w:color="auto"/>
        <w:right w:val="single" w:sz="4" w:space="4" w:color="auto"/>
      </w:pBdr>
      <w:spacing w:before="40"/>
      <w:jc w:val="both"/>
      <w:outlineLvl w:val="6"/>
    </w:pPr>
    <w:rPr>
      <w:rFonts w:ascii="Comic Sans MS" w:eastAsiaTheme="majorEastAsia" w:hAnsi="Comic Sans MS" w:cstheme="minorHAnsi"/>
      <w:color w:val="1F3763" w:themeColor="accent1" w:themeShade="7F"/>
    </w:rPr>
  </w:style>
  <w:style w:type="paragraph" w:styleId="Titre8">
    <w:name w:val="heading 8"/>
    <w:basedOn w:val="Normal"/>
    <w:next w:val="Normal"/>
    <w:link w:val="Titre8Car"/>
    <w:uiPriority w:val="9"/>
    <w:semiHidden/>
    <w:unhideWhenUsed/>
    <w:qFormat/>
    <w:rsid w:val="007E6DE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6DE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66DBF"/>
    <w:rPr>
      <w:rFonts w:ascii="Calibri" w:eastAsiaTheme="majorEastAsia" w:hAnsi="Calibri" w:cstheme="minorHAnsi"/>
      <w:sz w:val="24"/>
      <w:szCs w:val="24"/>
      <w:u w:val="single"/>
      <w:lang w:eastAsia="zh-CN" w:bidi="hi-IN"/>
      <w14:ligatures w14:val="none"/>
    </w:rPr>
  </w:style>
  <w:style w:type="character" w:customStyle="1" w:styleId="Titre3Car">
    <w:name w:val="Titre 3 Car"/>
    <w:basedOn w:val="Policepardfaut"/>
    <w:link w:val="Titre3"/>
    <w:uiPriority w:val="9"/>
    <w:rsid w:val="00C66DBF"/>
    <w:rPr>
      <w:rFonts w:ascii="Calibri" w:eastAsiaTheme="majorEastAsia" w:hAnsi="Calibri" w:cstheme="minorHAnsi"/>
      <w:b/>
      <w:bCs/>
      <w:sz w:val="24"/>
      <w:szCs w:val="24"/>
      <w:u w:val="single"/>
      <w:lang w:eastAsia="zh-CN" w:bidi="hi-IN"/>
      <w14:ligatures w14:val="none"/>
    </w:rPr>
  </w:style>
  <w:style w:type="character" w:customStyle="1" w:styleId="Titre4Car">
    <w:name w:val="Titre 4 Car"/>
    <w:basedOn w:val="Policepardfaut"/>
    <w:link w:val="Titre4"/>
    <w:uiPriority w:val="9"/>
    <w:rsid w:val="00A93E42"/>
    <w:rPr>
      <w:rFonts w:eastAsiaTheme="majorEastAsia" w:cstheme="minorHAnsi"/>
      <w:b/>
      <w:bCs/>
      <w:color w:val="2F5496" w:themeColor="accent1" w:themeShade="BF"/>
      <w:sz w:val="24"/>
      <w:szCs w:val="24"/>
    </w:rPr>
  </w:style>
  <w:style w:type="character" w:customStyle="1" w:styleId="Titre5Car">
    <w:name w:val="Titre 5 Car"/>
    <w:basedOn w:val="Policepardfaut"/>
    <w:link w:val="Titre5"/>
    <w:uiPriority w:val="9"/>
    <w:rsid w:val="00A93E42"/>
    <w:rPr>
      <w:rFonts w:eastAsiaTheme="majorEastAsia" w:cstheme="minorHAnsi"/>
      <w:color w:val="2F5496" w:themeColor="accent1" w:themeShade="BF"/>
      <w:sz w:val="24"/>
      <w:szCs w:val="24"/>
      <w:u w:val="single"/>
    </w:rPr>
  </w:style>
  <w:style w:type="character" w:customStyle="1" w:styleId="Titre6Car">
    <w:name w:val="Titre 6 Car"/>
    <w:basedOn w:val="Policepardfaut"/>
    <w:link w:val="Titre6"/>
    <w:uiPriority w:val="9"/>
    <w:rsid w:val="00A93E42"/>
    <w:rPr>
      <w:rFonts w:eastAsiaTheme="majorEastAsia" w:cstheme="minorHAnsi"/>
      <w:b/>
      <w:bCs/>
      <w:color w:val="1F3763" w:themeColor="accent1" w:themeShade="7F"/>
      <w:sz w:val="24"/>
      <w:szCs w:val="24"/>
    </w:rPr>
  </w:style>
  <w:style w:type="character" w:customStyle="1" w:styleId="Titre7Car">
    <w:name w:val="Titre 7 Car"/>
    <w:basedOn w:val="Policepardfaut"/>
    <w:link w:val="Titre7"/>
    <w:uiPriority w:val="9"/>
    <w:rsid w:val="00A93E42"/>
    <w:rPr>
      <w:rFonts w:ascii="Comic Sans MS" w:eastAsiaTheme="majorEastAsia" w:hAnsi="Comic Sans MS" w:cstheme="minorHAnsi"/>
      <w:color w:val="1F3763" w:themeColor="accent1" w:themeShade="7F"/>
      <w:sz w:val="24"/>
      <w:szCs w:val="24"/>
    </w:rPr>
  </w:style>
  <w:style w:type="character" w:customStyle="1" w:styleId="Titre1Car">
    <w:name w:val="Titre 1 Car"/>
    <w:basedOn w:val="Policepardfaut"/>
    <w:link w:val="Titre1"/>
    <w:uiPriority w:val="9"/>
    <w:rsid w:val="00613029"/>
    <w:rPr>
      <w:rFonts w:eastAsiaTheme="majorEastAsia" w:cstheme="minorHAnsi"/>
      <w:color w:val="2F5496" w:themeColor="accent1" w:themeShade="BF"/>
      <w:sz w:val="28"/>
      <w:szCs w:val="28"/>
    </w:rPr>
  </w:style>
  <w:style w:type="character" w:customStyle="1" w:styleId="Titre8Car">
    <w:name w:val="Titre 8 Car"/>
    <w:basedOn w:val="Policepardfaut"/>
    <w:link w:val="Titre8"/>
    <w:uiPriority w:val="9"/>
    <w:semiHidden/>
    <w:rsid w:val="007E6DE1"/>
    <w:rPr>
      <w:rFonts w:eastAsiaTheme="majorEastAsia" w:cstheme="majorBidi"/>
      <w:i/>
      <w:iCs/>
      <w:color w:val="272727" w:themeColor="text1" w:themeTint="D8"/>
      <w:kern w:val="0"/>
      <w:sz w:val="24"/>
      <w:szCs w:val="24"/>
      <w14:ligatures w14:val="none"/>
    </w:rPr>
  </w:style>
  <w:style w:type="character" w:customStyle="1" w:styleId="Titre9Car">
    <w:name w:val="Titre 9 Car"/>
    <w:basedOn w:val="Policepardfaut"/>
    <w:link w:val="Titre9"/>
    <w:uiPriority w:val="9"/>
    <w:semiHidden/>
    <w:rsid w:val="007E6DE1"/>
    <w:rPr>
      <w:rFonts w:eastAsiaTheme="majorEastAsia" w:cstheme="majorBidi"/>
      <w:color w:val="272727" w:themeColor="text1" w:themeTint="D8"/>
      <w:kern w:val="0"/>
      <w:sz w:val="24"/>
      <w:szCs w:val="24"/>
      <w14:ligatures w14:val="none"/>
    </w:rPr>
  </w:style>
  <w:style w:type="paragraph" w:styleId="Titre">
    <w:name w:val="Title"/>
    <w:basedOn w:val="Normal"/>
    <w:next w:val="Normal"/>
    <w:link w:val="TitreCar"/>
    <w:uiPriority w:val="10"/>
    <w:qFormat/>
    <w:rsid w:val="007E6DE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6DE1"/>
    <w:rPr>
      <w:rFonts w:asciiTheme="majorHAnsi" w:eastAsiaTheme="majorEastAsia" w:hAnsiTheme="majorHAnsi" w:cstheme="majorBidi"/>
      <w:spacing w:val="-10"/>
      <w:kern w:val="28"/>
      <w:sz w:val="56"/>
      <w:szCs w:val="56"/>
      <w14:ligatures w14:val="none"/>
    </w:rPr>
  </w:style>
  <w:style w:type="paragraph" w:styleId="Sous-titre">
    <w:name w:val="Subtitle"/>
    <w:basedOn w:val="Normal"/>
    <w:next w:val="Normal"/>
    <w:link w:val="Sous-titreCar"/>
    <w:uiPriority w:val="11"/>
    <w:qFormat/>
    <w:rsid w:val="007E6DE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6DE1"/>
    <w:rPr>
      <w:rFonts w:eastAsiaTheme="majorEastAsia" w:cstheme="majorBidi"/>
      <w:color w:val="595959" w:themeColor="text1" w:themeTint="A6"/>
      <w:spacing w:val="15"/>
      <w:kern w:val="0"/>
      <w:sz w:val="28"/>
      <w:szCs w:val="28"/>
      <w14:ligatures w14:val="none"/>
    </w:rPr>
  </w:style>
  <w:style w:type="paragraph" w:styleId="Citation">
    <w:name w:val="Quote"/>
    <w:basedOn w:val="Normal"/>
    <w:next w:val="Normal"/>
    <w:link w:val="CitationCar"/>
    <w:uiPriority w:val="29"/>
    <w:qFormat/>
    <w:rsid w:val="007E6DE1"/>
    <w:pPr>
      <w:spacing w:before="160"/>
      <w:jc w:val="center"/>
    </w:pPr>
    <w:rPr>
      <w:i/>
      <w:iCs/>
      <w:color w:val="404040" w:themeColor="text1" w:themeTint="BF"/>
    </w:rPr>
  </w:style>
  <w:style w:type="character" w:customStyle="1" w:styleId="CitationCar">
    <w:name w:val="Citation Car"/>
    <w:basedOn w:val="Policepardfaut"/>
    <w:link w:val="Citation"/>
    <w:uiPriority w:val="29"/>
    <w:rsid w:val="007E6DE1"/>
    <w:rPr>
      <w:i/>
      <w:iCs/>
      <w:color w:val="404040" w:themeColor="text1" w:themeTint="BF"/>
      <w:kern w:val="0"/>
      <w:sz w:val="24"/>
      <w:szCs w:val="24"/>
      <w14:ligatures w14:val="none"/>
    </w:rPr>
  </w:style>
  <w:style w:type="paragraph" w:styleId="Paragraphedeliste">
    <w:name w:val="List Paragraph"/>
    <w:basedOn w:val="Normal"/>
    <w:uiPriority w:val="34"/>
    <w:qFormat/>
    <w:rsid w:val="007E6DE1"/>
    <w:pPr>
      <w:ind w:left="720"/>
      <w:contextualSpacing/>
    </w:pPr>
  </w:style>
  <w:style w:type="character" w:styleId="Accentuationintense">
    <w:name w:val="Intense Emphasis"/>
    <w:basedOn w:val="Policepardfaut"/>
    <w:uiPriority w:val="21"/>
    <w:qFormat/>
    <w:rsid w:val="007E6DE1"/>
    <w:rPr>
      <w:i/>
      <w:iCs/>
      <w:color w:val="2F5496" w:themeColor="accent1" w:themeShade="BF"/>
    </w:rPr>
  </w:style>
  <w:style w:type="paragraph" w:styleId="Citationintense">
    <w:name w:val="Intense Quote"/>
    <w:basedOn w:val="Normal"/>
    <w:next w:val="Normal"/>
    <w:link w:val="CitationintenseCar"/>
    <w:uiPriority w:val="30"/>
    <w:qFormat/>
    <w:rsid w:val="007E6D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E6DE1"/>
    <w:rPr>
      <w:i/>
      <w:iCs/>
      <w:color w:val="2F5496" w:themeColor="accent1" w:themeShade="BF"/>
      <w:kern w:val="0"/>
      <w:sz w:val="24"/>
      <w:szCs w:val="24"/>
      <w14:ligatures w14:val="none"/>
    </w:rPr>
  </w:style>
  <w:style w:type="character" w:styleId="Rfrenceintense">
    <w:name w:val="Intense Reference"/>
    <w:basedOn w:val="Policepardfaut"/>
    <w:uiPriority w:val="32"/>
    <w:qFormat/>
    <w:rsid w:val="007E6DE1"/>
    <w:rPr>
      <w:b/>
      <w:bCs/>
      <w:smallCaps/>
      <w:color w:val="2F5496" w:themeColor="accent1" w:themeShade="BF"/>
      <w:spacing w:val="5"/>
    </w:rPr>
  </w:style>
  <w:style w:type="character" w:customStyle="1" w:styleId="PODNumberingSymbols">
    <w:name w:val="POD Numbering Symbols"/>
    <w:rsid w:val="007C7A84"/>
  </w:style>
  <w:style w:type="character" w:customStyle="1" w:styleId="PODBulletSymbols">
    <w:name w:val="POD Bullet Symbols"/>
    <w:rsid w:val="007C7A84"/>
  </w:style>
  <w:style w:type="character" w:customStyle="1" w:styleId="StrongEmphasis">
    <w:name w:val="Strong Emphasis"/>
    <w:basedOn w:val="Policepardfaut"/>
    <w:rsid w:val="007C7A84"/>
    <w:rPr>
      <w:b/>
      <w:bCs/>
    </w:rPr>
  </w:style>
  <w:style w:type="character" w:customStyle="1" w:styleId="tQu1pod">
    <w:name w:val="tQu1pod"/>
    <w:rsid w:val="007C7A84"/>
    <w:rPr>
      <w:u w:val="single"/>
    </w:rPr>
  </w:style>
  <w:style w:type="character" w:customStyle="1" w:styleId="tQu7pod">
    <w:name w:val="tQu7pod"/>
    <w:rsid w:val="007C7A84"/>
    <w:rPr>
      <w:b/>
    </w:rPr>
  </w:style>
  <w:style w:type="character" w:customStyle="1" w:styleId="tQu11pod">
    <w:name w:val="tQu11pod"/>
    <w:rsid w:val="007C7A84"/>
    <w:rPr>
      <w:b/>
      <w:u w:val="single"/>
    </w:rPr>
  </w:style>
  <w:style w:type="character" w:customStyle="1" w:styleId="tQu12pod">
    <w:name w:val="tQu12pod"/>
    <w:rsid w:val="007C7A84"/>
    <w:rPr>
      <w:i/>
    </w:rPr>
  </w:style>
  <w:style w:type="character" w:customStyle="1" w:styleId="tQu13pod">
    <w:name w:val="tQu13pod"/>
    <w:rsid w:val="007C7A84"/>
    <w:rPr>
      <w:vertAlign w:val="superscript"/>
    </w:rPr>
  </w:style>
  <w:style w:type="character" w:customStyle="1" w:styleId="tQu14pod">
    <w:name w:val="tQu14pod"/>
    <w:rsid w:val="007C7A84"/>
    <w:rPr>
      <w:b/>
      <w:u w:val="single"/>
    </w:rPr>
  </w:style>
  <w:style w:type="character" w:customStyle="1" w:styleId="tQu18pod">
    <w:name w:val="tQu18pod"/>
    <w:rsid w:val="007C7A84"/>
    <w:rPr>
      <w:b/>
      <w:i/>
    </w:rPr>
  </w:style>
  <w:style w:type="character" w:customStyle="1" w:styleId="tQu19pod">
    <w:name w:val="tQu19pod"/>
    <w:rsid w:val="007C7A84"/>
    <w:rPr>
      <w:i/>
      <w:u w:val="single"/>
    </w:rPr>
  </w:style>
  <w:style w:type="character" w:styleId="Lienhypertexte">
    <w:name w:val="Hyperlink"/>
    <w:rsid w:val="007C7A84"/>
    <w:rPr>
      <w:color w:val="000080"/>
      <w:u w:val="single"/>
    </w:rPr>
  </w:style>
  <w:style w:type="paragraph" w:customStyle="1" w:styleId="ParaKWN">
    <w:name w:val="ParaKWN"/>
    <w:basedOn w:val="Normal"/>
    <w:rsid w:val="007C7A84"/>
    <w:pPr>
      <w:keepNext/>
    </w:pPr>
  </w:style>
  <w:style w:type="paragraph" w:customStyle="1" w:styleId="Heading">
    <w:name w:val="Heading"/>
    <w:basedOn w:val="Normal"/>
    <w:next w:val="Corpsdetexte"/>
    <w:rsid w:val="007C7A84"/>
    <w:pPr>
      <w:keepNext/>
      <w:spacing w:before="240" w:after="120"/>
    </w:pPr>
    <w:rPr>
      <w:rFonts w:ascii="Liberation Sans" w:eastAsia="Noto Sans CJK SC" w:hAnsi="Liberation Sans"/>
      <w:sz w:val="28"/>
      <w:szCs w:val="28"/>
    </w:rPr>
  </w:style>
  <w:style w:type="paragraph" w:styleId="Corpsdetexte">
    <w:name w:val="Body Text"/>
    <w:basedOn w:val="Normal"/>
    <w:link w:val="CorpsdetexteCar"/>
    <w:rsid w:val="007C7A84"/>
    <w:pPr>
      <w:spacing w:after="140" w:line="276" w:lineRule="auto"/>
    </w:pPr>
  </w:style>
  <w:style w:type="character" w:customStyle="1" w:styleId="CorpsdetexteCar">
    <w:name w:val="Corps de texte Car"/>
    <w:basedOn w:val="Policepardfaut"/>
    <w:link w:val="Corpsdetexte"/>
    <w:rsid w:val="007C7A84"/>
    <w:rPr>
      <w:rFonts w:ascii="Calibri" w:eastAsia="Noto Serif CJK SC" w:hAnsi="Calibri" w:cs="Lohit Devanagari"/>
      <w:sz w:val="24"/>
      <w:szCs w:val="24"/>
      <w:lang w:eastAsia="zh-CN" w:bidi="hi-IN"/>
      <w14:ligatures w14:val="none"/>
    </w:rPr>
  </w:style>
  <w:style w:type="paragraph" w:customStyle="1" w:styleId="podPageBreakBefore">
    <w:name w:val="podPageBreakBefore"/>
    <w:rsid w:val="007C7A84"/>
    <w:pPr>
      <w:pageBreakBefore/>
      <w:suppressAutoHyphens/>
      <w:spacing w:after="0" w:line="240" w:lineRule="auto"/>
    </w:pPr>
    <w:rPr>
      <w:rFonts w:ascii="Tahoma" w:eastAsia="Noto Serif CJK SC" w:hAnsi="Tahoma" w:cs="Lohit Devanagari"/>
      <w:sz w:val="4"/>
      <w:szCs w:val="24"/>
      <w:lang w:eastAsia="zh-CN" w:bidi="hi-IN"/>
      <w14:ligatures w14:val="none"/>
    </w:rPr>
  </w:style>
  <w:style w:type="paragraph" w:customStyle="1" w:styleId="podPageBreakBeforeDuplex">
    <w:name w:val="podPageBreakBeforeDuplex"/>
    <w:basedOn w:val="podPageBreakBefore"/>
    <w:rsid w:val="007C7A84"/>
  </w:style>
  <w:style w:type="paragraph" w:customStyle="1" w:styleId="podPageBreakAfter">
    <w:name w:val="podPageBreakAfter"/>
    <w:rsid w:val="007C7A84"/>
    <w:pPr>
      <w:suppressAutoHyphens/>
      <w:spacing w:after="0" w:line="240" w:lineRule="auto"/>
    </w:pPr>
    <w:rPr>
      <w:rFonts w:ascii="Tahoma" w:eastAsia="Noto Serif CJK SC" w:hAnsi="Tahoma" w:cs="Lohit Devanagari"/>
      <w:sz w:val="4"/>
      <w:szCs w:val="24"/>
      <w:lang w:eastAsia="zh-CN" w:bidi="hi-IN"/>
      <w14:ligatures w14:val="none"/>
    </w:rPr>
  </w:style>
  <w:style w:type="paragraph" w:customStyle="1" w:styleId="podColumnBreak">
    <w:name w:val="podColumnBreak"/>
    <w:rsid w:val="007C7A84"/>
    <w:pPr>
      <w:suppressAutoHyphens/>
      <w:spacing w:after="0" w:line="240" w:lineRule="auto"/>
    </w:pPr>
    <w:rPr>
      <w:rFonts w:ascii="Tahoma" w:eastAsia="Noto Serif CJK SC" w:hAnsi="Tahoma" w:cs="Lohit Devanagari"/>
      <w:sz w:val="24"/>
      <w:szCs w:val="24"/>
      <w:lang w:eastAsia="zh-CN" w:bidi="hi-IN"/>
      <w14:ligatures w14:val="none"/>
    </w:rPr>
  </w:style>
  <w:style w:type="paragraph" w:customStyle="1" w:styleId="podBulletItem">
    <w:name w:val="podBulletItem"/>
    <w:basedOn w:val="Normal"/>
    <w:rsid w:val="007C7A84"/>
    <w:pPr>
      <w:numPr>
        <w:numId w:val="3"/>
      </w:numPr>
    </w:pPr>
  </w:style>
  <w:style w:type="paragraph" w:customStyle="1" w:styleId="podNumberItem">
    <w:name w:val="podNumberItem"/>
    <w:basedOn w:val="Normal"/>
    <w:rsid w:val="007C7A84"/>
    <w:pPr>
      <w:numPr>
        <w:numId w:val="2"/>
      </w:numPr>
    </w:pPr>
  </w:style>
  <w:style w:type="paragraph" w:customStyle="1" w:styleId="podBulletItemKeepWithNext">
    <w:name w:val="podBulletItemKeepWithNext"/>
    <w:basedOn w:val="Normal"/>
    <w:rsid w:val="007C7A84"/>
    <w:pPr>
      <w:keepNext/>
      <w:tabs>
        <w:tab w:val="num" w:pos="922"/>
      </w:tabs>
      <w:ind w:left="922" w:hanging="461"/>
    </w:pPr>
  </w:style>
  <w:style w:type="paragraph" w:customStyle="1" w:styleId="podNumberItemKeepWithNext">
    <w:name w:val="podNumberItemKeepWithNext"/>
    <w:basedOn w:val="Normal"/>
    <w:rsid w:val="007C7A84"/>
    <w:pPr>
      <w:keepNext/>
      <w:tabs>
        <w:tab w:val="num" w:pos="922"/>
      </w:tabs>
      <w:ind w:left="922" w:hanging="461"/>
    </w:pPr>
  </w:style>
  <w:style w:type="paragraph" w:customStyle="1" w:styleId="Tablecell">
    <w:name w:val="Table cell"/>
    <w:basedOn w:val="Normal"/>
    <w:rsid w:val="007C7A84"/>
    <w:pPr>
      <w:suppressLineNumbers/>
    </w:pPr>
  </w:style>
  <w:style w:type="paragraph" w:customStyle="1" w:styleId="Tableheading">
    <w:name w:val="Table heading"/>
    <w:basedOn w:val="Tablecell"/>
    <w:rsid w:val="007C7A84"/>
    <w:rPr>
      <w:b/>
      <w:bCs/>
    </w:rPr>
  </w:style>
  <w:style w:type="paragraph" w:customStyle="1" w:styleId="podTablePara">
    <w:name w:val="podTablePara"/>
    <w:basedOn w:val="Tablecell"/>
    <w:rsid w:val="007C7A84"/>
    <w:rPr>
      <w:sz w:val="16"/>
    </w:rPr>
  </w:style>
  <w:style w:type="paragraph" w:customStyle="1" w:styleId="podTableParaBold">
    <w:name w:val="podTableParaBold"/>
    <w:basedOn w:val="Tablecell"/>
    <w:rsid w:val="007C7A84"/>
    <w:rPr>
      <w:b/>
      <w:bCs/>
      <w:sz w:val="16"/>
    </w:rPr>
  </w:style>
  <w:style w:type="paragraph" w:customStyle="1" w:styleId="podTableParaRight">
    <w:name w:val="podTableParaRight"/>
    <w:basedOn w:val="Tablecell"/>
    <w:rsid w:val="007C7A84"/>
    <w:pPr>
      <w:jc w:val="right"/>
    </w:pPr>
    <w:rPr>
      <w:sz w:val="16"/>
    </w:rPr>
  </w:style>
  <w:style w:type="paragraph" w:customStyle="1" w:styleId="podTableParaBoldRight">
    <w:name w:val="podTableParaBoldRight"/>
    <w:basedOn w:val="Tablecell"/>
    <w:rsid w:val="007C7A84"/>
    <w:pPr>
      <w:jc w:val="right"/>
    </w:pPr>
    <w:rPr>
      <w:b/>
      <w:bCs/>
      <w:sz w:val="16"/>
    </w:rPr>
  </w:style>
  <w:style w:type="paragraph" w:styleId="Liste">
    <w:name w:val="List"/>
    <w:basedOn w:val="Corpsdetexte"/>
    <w:rsid w:val="007C7A84"/>
    <w:rPr>
      <w:rFonts w:ascii="Tahoma" w:hAnsi="Tahoma"/>
    </w:rPr>
  </w:style>
  <w:style w:type="paragraph" w:styleId="Lgende">
    <w:name w:val="caption"/>
    <w:basedOn w:val="Normal"/>
    <w:rsid w:val="007C7A84"/>
    <w:pPr>
      <w:suppressLineNumbers/>
      <w:spacing w:before="120" w:after="120"/>
    </w:pPr>
    <w:rPr>
      <w:rFonts w:ascii="Tahoma" w:hAnsi="Tahoma"/>
      <w:i/>
      <w:iCs/>
    </w:rPr>
  </w:style>
  <w:style w:type="paragraph" w:customStyle="1" w:styleId="Index">
    <w:name w:val="Index"/>
    <w:basedOn w:val="Normal"/>
    <w:rsid w:val="007C7A84"/>
    <w:pPr>
      <w:suppressLineNumbers/>
    </w:pPr>
    <w:rPr>
      <w:rFonts w:ascii="Tahoma" w:hAnsi="Tahoma"/>
    </w:rPr>
  </w:style>
  <w:style w:type="paragraph" w:customStyle="1" w:styleId="TableContents">
    <w:name w:val="Table Contents"/>
    <w:basedOn w:val="Normal"/>
    <w:rsid w:val="007C7A84"/>
    <w:pPr>
      <w:widowControl w:val="0"/>
      <w:suppressLineNumbers/>
    </w:pPr>
  </w:style>
  <w:style w:type="paragraph" w:customStyle="1" w:styleId="mltAssembly">
    <w:name w:val="mltAssembly"/>
    <w:basedOn w:val="Normal"/>
    <w:rsid w:val="007C7A84"/>
    <w:rPr>
      <w:sz w:val="16"/>
    </w:rPr>
  </w:style>
  <w:style w:type="paragraph" w:customStyle="1" w:styleId="mltvotes">
    <w:name w:val="mltvotes"/>
    <w:basedOn w:val="Normal"/>
    <w:rsid w:val="007C7A84"/>
  </w:style>
  <w:style w:type="paragraph" w:customStyle="1" w:styleId="tQu2pod">
    <w:name w:val="tQu2pod"/>
    <w:basedOn w:val="Normal"/>
    <w:rsid w:val="007C7A84"/>
    <w:pPr>
      <w:ind w:left="975" w:hanging="1134"/>
      <w:jc w:val="center"/>
    </w:pPr>
  </w:style>
  <w:style w:type="paragraph" w:customStyle="1" w:styleId="tQu3pod">
    <w:name w:val="tQu3pod"/>
    <w:basedOn w:val="Normal"/>
    <w:rsid w:val="007C7A84"/>
    <w:pPr>
      <w:ind w:left="975" w:hanging="1134"/>
    </w:pPr>
  </w:style>
  <w:style w:type="paragraph" w:customStyle="1" w:styleId="tQu4pod">
    <w:name w:val="tQu4pod"/>
    <w:basedOn w:val="Normal"/>
    <w:rsid w:val="007C7A84"/>
    <w:pPr>
      <w:ind w:left="975" w:hanging="1134"/>
      <w:jc w:val="both"/>
    </w:pPr>
  </w:style>
  <w:style w:type="paragraph" w:customStyle="1" w:styleId="tQu5pod">
    <w:name w:val="tQu5pod"/>
    <w:basedOn w:val="Normal"/>
    <w:rsid w:val="007C7A84"/>
    <w:pPr>
      <w:jc w:val="both"/>
    </w:pPr>
  </w:style>
  <w:style w:type="paragraph" w:customStyle="1" w:styleId="tQu6pod">
    <w:name w:val="tQu6pod"/>
    <w:basedOn w:val="podBulletItem"/>
    <w:rsid w:val="007C7A84"/>
    <w:pPr>
      <w:jc w:val="both"/>
    </w:pPr>
  </w:style>
  <w:style w:type="paragraph" w:customStyle="1" w:styleId="tQu8pod">
    <w:name w:val="tQu8pod"/>
    <w:basedOn w:val="Normal"/>
    <w:rsid w:val="007C7A84"/>
    <w:pPr>
      <w:ind w:left="603"/>
      <w:jc w:val="both"/>
    </w:pPr>
  </w:style>
  <w:style w:type="paragraph" w:customStyle="1" w:styleId="tQu9pod">
    <w:name w:val="tQu9pod"/>
    <w:basedOn w:val="Normal"/>
    <w:rsid w:val="007C7A84"/>
    <w:pPr>
      <w:ind w:left="616"/>
      <w:jc w:val="both"/>
    </w:pPr>
  </w:style>
  <w:style w:type="paragraph" w:customStyle="1" w:styleId="tQu10pod">
    <w:name w:val="tQu10pod"/>
    <w:basedOn w:val="Normal"/>
    <w:rsid w:val="007C7A84"/>
    <w:pPr>
      <w:ind w:left="308"/>
      <w:jc w:val="both"/>
    </w:pPr>
  </w:style>
  <w:style w:type="paragraph" w:customStyle="1" w:styleId="tQu15pod">
    <w:name w:val="tQu15pod"/>
    <w:basedOn w:val="podNumberItem"/>
    <w:rsid w:val="007C7A84"/>
    <w:pPr>
      <w:jc w:val="both"/>
    </w:pPr>
  </w:style>
  <w:style w:type="paragraph" w:customStyle="1" w:styleId="tQu17pod">
    <w:name w:val="tQu17pod"/>
    <w:basedOn w:val="Tablecell"/>
    <w:rsid w:val="007C7A84"/>
    <w:pPr>
      <w:jc w:val="both"/>
    </w:pPr>
  </w:style>
  <w:style w:type="paragraph" w:customStyle="1" w:styleId="tQu20pod">
    <w:name w:val="tQu20pod"/>
    <w:basedOn w:val="Normal"/>
    <w:rsid w:val="007C7A84"/>
    <w:pPr>
      <w:jc w:val="center"/>
    </w:pPr>
  </w:style>
  <w:style w:type="paragraph" w:customStyle="1" w:styleId="tQu21pod">
    <w:name w:val="tQu21pod"/>
    <w:basedOn w:val="Normal"/>
    <w:rsid w:val="007C7A84"/>
    <w:pPr>
      <w:ind w:firstLine="465"/>
      <w:jc w:val="both"/>
    </w:pPr>
  </w:style>
  <w:style w:type="paragraph" w:customStyle="1" w:styleId="tQu23pod">
    <w:name w:val="tQu23pod"/>
    <w:basedOn w:val="Tablecell"/>
    <w:rsid w:val="007C7A84"/>
    <w:pPr>
      <w:jc w:val="center"/>
    </w:pPr>
  </w:style>
  <w:style w:type="numbering" w:customStyle="1" w:styleId="L-loweralpha">
    <w:name w:val="L-loweralpha"/>
    <w:qFormat/>
    <w:rsid w:val="007C7A84"/>
  </w:style>
  <w:style w:type="numbering" w:customStyle="1" w:styleId="podNumberedList">
    <w:name w:val="podNumberedList"/>
    <w:qFormat/>
    <w:rsid w:val="007C7A84"/>
  </w:style>
  <w:style w:type="numbering" w:customStyle="1" w:styleId="podBulletedList">
    <w:name w:val="podBulletedList"/>
    <w:qFormat/>
    <w:rsid w:val="007C7A84"/>
  </w:style>
  <w:style w:type="paragraph" w:styleId="En-tte">
    <w:name w:val="header"/>
    <w:basedOn w:val="Normal"/>
    <w:link w:val="En-tteCar"/>
    <w:uiPriority w:val="99"/>
    <w:unhideWhenUsed/>
    <w:rsid w:val="007C7A84"/>
    <w:pPr>
      <w:tabs>
        <w:tab w:val="center" w:pos="4536"/>
        <w:tab w:val="right" w:pos="9072"/>
      </w:tabs>
    </w:pPr>
    <w:rPr>
      <w:rFonts w:cs="Mangal"/>
      <w:szCs w:val="21"/>
    </w:rPr>
  </w:style>
  <w:style w:type="character" w:customStyle="1" w:styleId="En-tteCar">
    <w:name w:val="En-tête Car"/>
    <w:basedOn w:val="Policepardfaut"/>
    <w:link w:val="En-tte"/>
    <w:uiPriority w:val="99"/>
    <w:rsid w:val="007C7A84"/>
    <w:rPr>
      <w:rFonts w:ascii="Calibri" w:eastAsia="Noto Serif CJK SC" w:hAnsi="Calibri" w:cs="Mangal"/>
      <w:sz w:val="24"/>
      <w:szCs w:val="21"/>
      <w:lang w:eastAsia="zh-CN" w:bidi="hi-IN"/>
      <w14:ligatures w14:val="none"/>
    </w:rPr>
  </w:style>
  <w:style w:type="paragraph" w:styleId="Pieddepage">
    <w:name w:val="footer"/>
    <w:basedOn w:val="Normal"/>
    <w:link w:val="PieddepageCar"/>
    <w:uiPriority w:val="99"/>
    <w:unhideWhenUsed/>
    <w:rsid w:val="007C7A84"/>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7C7A84"/>
    <w:rPr>
      <w:rFonts w:ascii="Calibri" w:eastAsia="Noto Serif CJK SC" w:hAnsi="Calibri" w:cs="Mangal"/>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lgique@jecourspourmaforme.com" TargetMode="Externa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41</Pages>
  <Words>13593</Words>
  <Characters>74767</Characters>
  <Application>Microsoft Office Word</Application>
  <DocSecurity>0</DocSecurity>
  <Lines>623</Lines>
  <Paragraphs>176</Paragraphs>
  <ScaleCrop>false</ScaleCrop>
  <Company/>
  <LinksUpToDate>false</LinksUpToDate>
  <CharactersWithSpaces>88184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Marie-Aimée Fontaine</dc:creator>
  <cp:keywords/>
  <dc:description/>
  <cp:lastModifiedBy>Marie-Aimée Fontaine</cp:lastModifiedBy>
  <cp:revision>9</cp:revision>
  <dcterms:created xsi:type="dcterms:W3CDTF">2026-03-05T09:29:00Z</dcterms:created>
  <dcterms:modified xsi:type="dcterms:W3CDTF">2026-03-09T08:54:00Z</dcterms:modified>
</cp:coreProperties>
</file>