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ADA2" w14:textId="74C6411B" w:rsidR="00634261" w:rsidRDefault="00634261" w:rsidP="006E225A">
      <w:pPr>
        <w:jc w:val="center"/>
        <w:rPr>
          <w:rFonts w:cstheme="minorHAnsi"/>
          <w:b/>
          <w:bCs/>
          <w:i/>
          <w:iCs/>
          <w:sz w:val="32"/>
          <w:szCs w:val="32"/>
        </w:rPr>
      </w:pPr>
      <w:bookmarkStart w:id="0" w:name="_Hlk135664523"/>
      <w:r w:rsidRPr="000F461A">
        <w:rPr>
          <w:noProof/>
        </w:rPr>
        <w:drawing>
          <wp:anchor distT="0" distB="0" distL="114300" distR="114300" simplePos="0" relativeHeight="251664384" behindDoc="0" locked="1" layoutInCell="1" allowOverlap="1" wp14:anchorId="74BCA82F" wp14:editId="088F0040">
            <wp:simplePos x="0" y="0"/>
            <wp:positionH relativeFrom="margin">
              <wp:posOffset>-67945</wp:posOffset>
            </wp:positionH>
            <wp:positionV relativeFrom="paragraph">
              <wp:posOffset>6350</wp:posOffset>
            </wp:positionV>
            <wp:extent cx="3171190" cy="633095"/>
            <wp:effectExtent l="0" t="0" r="0" b="0"/>
            <wp:wrapThrough wrapText="bothSides">
              <wp:wrapPolygon edited="0">
                <wp:start x="519" y="0"/>
                <wp:lineTo x="0" y="8449"/>
                <wp:lineTo x="0" y="10399"/>
                <wp:lineTo x="1038" y="10399"/>
                <wp:lineTo x="519" y="12999"/>
                <wp:lineTo x="3114" y="20798"/>
                <wp:lineTo x="7137" y="20798"/>
                <wp:lineTo x="21410" y="13649"/>
                <wp:lineTo x="21410" y="7149"/>
                <wp:lineTo x="9083" y="0"/>
                <wp:lineTo x="519" y="0"/>
              </wp:wrapPolygon>
            </wp:wrapThrough>
            <wp:docPr id="1834729953" name="Placeholder" descr="Une image contenant texte, Police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729953" name="Placeholder" descr="Une image contenant texte, Police, Graphique, graphisme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190" cy="63309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49A186" w14:textId="77777777" w:rsidR="00634261" w:rsidRDefault="00634261" w:rsidP="006E225A">
      <w:pPr>
        <w:jc w:val="center"/>
        <w:rPr>
          <w:rFonts w:cstheme="minorHAnsi"/>
          <w:b/>
          <w:bCs/>
          <w:i/>
          <w:iCs/>
          <w:sz w:val="32"/>
          <w:szCs w:val="32"/>
        </w:rPr>
      </w:pPr>
    </w:p>
    <w:p w14:paraId="01996855" w14:textId="77777777" w:rsidR="00634261" w:rsidRDefault="00634261" w:rsidP="006E225A">
      <w:pPr>
        <w:jc w:val="center"/>
        <w:rPr>
          <w:rFonts w:cstheme="minorHAnsi"/>
          <w:b/>
          <w:bCs/>
          <w:i/>
          <w:iCs/>
          <w:sz w:val="32"/>
          <w:szCs w:val="32"/>
        </w:rPr>
      </w:pPr>
    </w:p>
    <w:p w14:paraId="14C72959" w14:textId="1C7D12DE" w:rsidR="0056212C" w:rsidRPr="006E225A" w:rsidRDefault="00253EA8" w:rsidP="006E225A">
      <w:pPr>
        <w:jc w:val="center"/>
        <w:rPr>
          <w:rFonts w:cstheme="minorHAnsi"/>
          <w:i/>
          <w:iCs/>
          <w:sz w:val="32"/>
          <w:szCs w:val="32"/>
        </w:rPr>
      </w:pPr>
      <w:r>
        <w:rPr>
          <w:rFonts w:cstheme="minorHAnsi"/>
          <w:b/>
          <w:bCs/>
          <w:i/>
          <w:iCs/>
          <w:sz w:val="32"/>
          <w:szCs w:val="32"/>
        </w:rPr>
        <w:t xml:space="preserve">Convention </w:t>
      </w:r>
      <w:r w:rsidR="00B16D80">
        <w:rPr>
          <w:rFonts w:cstheme="minorHAnsi"/>
          <w:b/>
          <w:bCs/>
          <w:i/>
          <w:iCs/>
          <w:sz w:val="32"/>
          <w:szCs w:val="32"/>
        </w:rPr>
        <w:t xml:space="preserve">relative à l’autorisation d’installation d’équipements </w:t>
      </w:r>
      <w:r w:rsidR="00C12907" w:rsidRPr="006E225A">
        <w:rPr>
          <w:rFonts w:cstheme="minorHAnsi"/>
          <w:b/>
          <w:bCs/>
          <w:i/>
          <w:iCs/>
          <w:sz w:val="32"/>
          <w:szCs w:val="32"/>
        </w:rPr>
        <w:t>de stationnement vélo sur l’espace privé de l’implantation</w:t>
      </w:r>
      <w:r w:rsidR="00F63347">
        <w:rPr>
          <w:rFonts w:cstheme="minorHAnsi"/>
          <w:b/>
          <w:bCs/>
          <w:i/>
          <w:iCs/>
          <w:sz w:val="32"/>
          <w:szCs w:val="32"/>
        </w:rPr>
        <w:t xml:space="preserve"> scolaire</w:t>
      </w:r>
      <w:r w:rsidR="00C12907" w:rsidRPr="006E225A">
        <w:rPr>
          <w:rFonts w:cstheme="minorHAnsi"/>
          <w:b/>
          <w:bCs/>
          <w:i/>
          <w:iCs/>
          <w:sz w:val="32"/>
          <w:szCs w:val="32"/>
        </w:rPr>
        <w:t xml:space="preserve"> par un prestataire externe désigné par le </w:t>
      </w:r>
      <w:r w:rsidR="00656A94" w:rsidRPr="006E225A">
        <w:rPr>
          <w:rFonts w:cstheme="minorHAnsi"/>
          <w:b/>
          <w:bCs/>
          <w:i/>
          <w:iCs/>
          <w:sz w:val="32"/>
          <w:szCs w:val="32"/>
        </w:rPr>
        <w:t xml:space="preserve">SPW Mobilité et Infrastructures </w:t>
      </w:r>
      <w:r w:rsidR="00C12907" w:rsidRPr="006E225A">
        <w:rPr>
          <w:rFonts w:cstheme="minorHAnsi"/>
          <w:b/>
          <w:bCs/>
          <w:i/>
          <w:iCs/>
          <w:sz w:val="32"/>
          <w:szCs w:val="32"/>
        </w:rPr>
        <w:t xml:space="preserve">et à la maintenance </w:t>
      </w:r>
      <w:r w:rsidR="00FF2C7A">
        <w:rPr>
          <w:rFonts w:cstheme="minorHAnsi"/>
          <w:b/>
          <w:bCs/>
          <w:i/>
          <w:iCs/>
          <w:sz w:val="32"/>
          <w:szCs w:val="32"/>
        </w:rPr>
        <w:t xml:space="preserve">et </w:t>
      </w:r>
      <w:r w:rsidR="00C12907" w:rsidRPr="006E225A">
        <w:rPr>
          <w:rFonts w:cstheme="minorHAnsi"/>
          <w:b/>
          <w:bCs/>
          <w:i/>
          <w:iCs/>
          <w:sz w:val="32"/>
          <w:szCs w:val="32"/>
        </w:rPr>
        <w:t>l’entretien de ces équipements</w:t>
      </w:r>
    </w:p>
    <w:p w14:paraId="08CB6695" w14:textId="564A6895" w:rsidR="00F46629" w:rsidRPr="003705F1" w:rsidRDefault="00F46629" w:rsidP="00C236FA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9B02DA" wp14:editId="5701CCF9">
                <wp:simplePos x="0" y="0"/>
                <wp:positionH relativeFrom="column">
                  <wp:posOffset>-4445</wp:posOffset>
                </wp:positionH>
                <wp:positionV relativeFrom="paragraph">
                  <wp:posOffset>85090</wp:posOffset>
                </wp:positionV>
                <wp:extent cx="5743575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F43BBE" id="Connecteur droit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.7pt" to="451.9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132C8829" w14:textId="77777777" w:rsidR="006E225A" w:rsidRPr="00771E41" w:rsidRDefault="003705F1" w:rsidP="006E225A">
      <w:pPr>
        <w:jc w:val="both"/>
        <w:rPr>
          <w:rFonts w:ascii="Calibri" w:hAnsi="Calibri" w:cs="Calibri"/>
        </w:rPr>
      </w:pPr>
      <w:r w:rsidRPr="00771E41">
        <w:rPr>
          <w:rFonts w:ascii="Calibri" w:hAnsi="Calibri" w:cs="Calibri"/>
        </w:rPr>
        <w:t>ENTRE</w:t>
      </w:r>
      <w:r w:rsidR="006E225A" w:rsidRPr="00771E41">
        <w:rPr>
          <w:rFonts w:ascii="Calibri" w:hAnsi="Calibri" w:cs="Calibri"/>
        </w:rPr>
        <w:t xml:space="preserve"> </w:t>
      </w:r>
    </w:p>
    <w:p w14:paraId="649177A8" w14:textId="3843501A" w:rsidR="00F63347" w:rsidRPr="005D7B93" w:rsidRDefault="00F63347" w:rsidP="00F63347">
      <w:pPr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5D7B93">
        <w:rPr>
          <w:rFonts w:ascii="Calibri" w:hAnsi="Calibri" w:cs="Calibri"/>
        </w:rPr>
        <w:t>La Région wallonne - Service public de Wallonie</w:t>
      </w:r>
      <w:r>
        <w:rPr>
          <w:rFonts w:ascii="Calibri" w:hAnsi="Calibri" w:cs="Calibri"/>
        </w:rPr>
        <w:t xml:space="preserve">, </w:t>
      </w:r>
      <w:r w:rsidRPr="005D7B93">
        <w:rPr>
          <w:rFonts w:ascii="Calibri" w:hAnsi="Calibri" w:cs="Calibri"/>
        </w:rPr>
        <w:t xml:space="preserve">Mobilité Infrastructures, </w:t>
      </w:r>
      <w:r>
        <w:rPr>
          <w:rFonts w:ascii="Calibri" w:hAnsi="Calibri" w:cs="Calibri"/>
        </w:rPr>
        <w:t>r</w:t>
      </w:r>
      <w:r w:rsidRPr="005D7B93">
        <w:rPr>
          <w:rFonts w:ascii="Calibri" w:hAnsi="Calibri" w:cs="Calibri"/>
        </w:rPr>
        <w:t>eprésentée par M</w:t>
      </w:r>
      <w:r>
        <w:rPr>
          <w:rFonts w:ascii="Calibri" w:hAnsi="Calibri" w:cs="Calibri"/>
        </w:rPr>
        <w:t>onsieur</w:t>
      </w:r>
      <w:r w:rsidRPr="005D7B93">
        <w:rPr>
          <w:rFonts w:ascii="Calibri" w:hAnsi="Calibri" w:cs="Calibri"/>
        </w:rPr>
        <w:t xml:space="preserve"> </w:t>
      </w:r>
      <w:r w:rsidR="003142F4">
        <w:rPr>
          <w:rFonts w:ascii="Calibri" w:hAnsi="Calibri" w:cs="Calibri"/>
        </w:rPr>
        <w:t>Pol Flamend</w:t>
      </w:r>
      <w:r w:rsidRPr="005D7B93">
        <w:rPr>
          <w:rFonts w:ascii="Calibri" w:hAnsi="Calibri" w:cs="Calibri"/>
        </w:rPr>
        <w:t>, Directeur général,</w:t>
      </w:r>
    </w:p>
    <w:p w14:paraId="3BA856C7" w14:textId="77777777" w:rsidR="00F63347" w:rsidRPr="001818C9" w:rsidRDefault="00F63347" w:rsidP="00F63347">
      <w:pPr>
        <w:rPr>
          <w:rFonts w:ascii="Calibri" w:hAnsi="Calibri" w:cs="Calibri"/>
        </w:rPr>
      </w:pPr>
    </w:p>
    <w:p w14:paraId="4415D59A" w14:textId="00780AC4" w:rsidR="00F63347" w:rsidRPr="001818C9" w:rsidRDefault="00F63347" w:rsidP="00F63347">
      <w:pPr>
        <w:jc w:val="right"/>
        <w:rPr>
          <w:rFonts w:ascii="Calibri" w:hAnsi="Calibri" w:cs="Calibri"/>
        </w:rPr>
      </w:pPr>
      <w:r w:rsidRPr="001818C9">
        <w:rPr>
          <w:rFonts w:ascii="Calibri" w:hAnsi="Calibri" w:cs="Calibri"/>
        </w:rPr>
        <w:t>Désigné</w:t>
      </w:r>
      <w:r w:rsidR="00473B1F">
        <w:rPr>
          <w:rFonts w:ascii="Calibri" w:hAnsi="Calibri" w:cs="Calibri"/>
        </w:rPr>
        <w:t>e</w:t>
      </w:r>
      <w:r w:rsidRPr="001818C9">
        <w:rPr>
          <w:rFonts w:ascii="Calibri" w:hAnsi="Calibri" w:cs="Calibri"/>
        </w:rPr>
        <w:t xml:space="preserve"> ci-après «</w:t>
      </w:r>
      <w:r>
        <w:rPr>
          <w:rFonts w:ascii="Calibri" w:hAnsi="Calibri" w:cs="Calibri"/>
        </w:rPr>
        <w:t xml:space="preserve"> le</w:t>
      </w:r>
      <w:r w:rsidRPr="001818C9">
        <w:rPr>
          <w:rFonts w:ascii="Calibri" w:hAnsi="Calibri" w:cs="Calibri"/>
        </w:rPr>
        <w:t> </w:t>
      </w:r>
      <w:r w:rsidRPr="001818C9">
        <w:rPr>
          <w:rFonts w:ascii="Calibri" w:hAnsi="Calibri" w:cs="Calibri"/>
          <w:b/>
        </w:rPr>
        <w:t>SPW MI</w:t>
      </w:r>
      <w:r w:rsidRPr="001818C9">
        <w:rPr>
          <w:rFonts w:ascii="Calibri" w:hAnsi="Calibri" w:cs="Calibri"/>
        </w:rPr>
        <w:t> »</w:t>
      </w:r>
    </w:p>
    <w:p w14:paraId="7224AB9E" w14:textId="2C17976F" w:rsidR="003705F1" w:rsidRDefault="00F63347" w:rsidP="003705F1">
      <w:pPr>
        <w:jc w:val="both"/>
        <w:rPr>
          <w:rFonts w:ascii="Calibri" w:hAnsi="Calibri" w:cs="Calibri"/>
          <w:color w:val="000000"/>
        </w:rPr>
      </w:pPr>
      <w:r w:rsidRPr="005D7B93">
        <w:rPr>
          <w:rFonts w:ascii="Calibri" w:hAnsi="Calibri" w:cs="Calibri"/>
          <w:color w:val="000000"/>
        </w:rPr>
        <w:t>ET</w:t>
      </w:r>
    </w:p>
    <w:p w14:paraId="0A11EA89" w14:textId="77777777" w:rsidR="00104BE7" w:rsidRPr="00771E41" w:rsidRDefault="00104BE7" w:rsidP="003705F1">
      <w:pPr>
        <w:jc w:val="both"/>
        <w:rPr>
          <w:rFonts w:ascii="Calibri" w:hAnsi="Calibri" w:cs="Calibri"/>
        </w:rPr>
      </w:pPr>
    </w:p>
    <w:p w14:paraId="1ED703D4" w14:textId="0472FDC1" w:rsidR="00F63347" w:rsidRPr="001F3A44" w:rsidRDefault="00761760" w:rsidP="00634261">
      <w:pPr>
        <w:pStyle w:val="pf0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L</w:t>
      </w:r>
      <w:r w:rsidRPr="003142F4">
        <w:rPr>
          <w:rFonts w:asciiTheme="minorHAnsi" w:eastAsiaTheme="minorHAnsi" w:hAnsiTheme="minorHAnsi" w:cstheme="minorHAnsi"/>
          <w:sz w:val="22"/>
          <w:szCs w:val="22"/>
        </w:rPr>
        <w:t>’implantation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scolaire</w:t>
      </w:r>
      <w:r w:rsidR="001D400E">
        <w:rPr>
          <w:rFonts w:asciiTheme="minorHAnsi" w:eastAsiaTheme="minorHAnsi" w:hAnsiTheme="minorHAnsi" w:cstheme="minorHAnsi"/>
          <w:sz w:val="22"/>
          <w:szCs w:val="22"/>
        </w:rPr>
        <w:t xml:space="preserve"> Calmette,</w:t>
      </w:r>
      <w:r w:rsidRPr="003142F4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au sein </w:t>
      </w:r>
      <w:r w:rsidRPr="003142F4">
        <w:rPr>
          <w:rFonts w:asciiTheme="minorHAnsi" w:eastAsiaTheme="minorHAnsi" w:hAnsiTheme="minorHAnsi" w:cstheme="minorHAnsi"/>
          <w:sz w:val="22"/>
          <w:szCs w:val="22"/>
        </w:rPr>
        <w:t>de l’établissement</w:t>
      </w:r>
      <w:r w:rsidRPr="003142F4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1D400E">
        <w:rPr>
          <w:rFonts w:asciiTheme="minorHAnsi" w:hAnsiTheme="minorHAnsi" w:cstheme="minorHAnsi"/>
          <w:sz w:val="22"/>
          <w:szCs w:val="22"/>
        </w:rPr>
        <w:t>Calmette</w:t>
      </w:r>
      <w:r>
        <w:rPr>
          <w:rFonts w:asciiTheme="minorHAnsi" w:hAnsiTheme="minorHAnsi" w:cstheme="minorHAnsi"/>
          <w:sz w:val="22"/>
          <w:szCs w:val="22"/>
        </w:rPr>
        <w:t>,</w:t>
      </w:r>
      <w:r w:rsidR="00B17667">
        <w:rPr>
          <w:rFonts w:asciiTheme="minorHAnsi" w:hAnsiTheme="minorHAnsi" w:cstheme="minorHAnsi"/>
          <w:sz w:val="22"/>
          <w:szCs w:val="22"/>
        </w:rPr>
        <w:t xml:space="preserve"> dépendant du pouvoir organisateur </w:t>
      </w:r>
      <w:r w:rsidR="001D400E">
        <w:rPr>
          <w:rFonts w:asciiTheme="minorHAnsi" w:hAnsiTheme="minorHAnsi" w:cstheme="minorHAnsi"/>
          <w:sz w:val="22"/>
          <w:szCs w:val="22"/>
        </w:rPr>
        <w:t>de la commune de Frameries</w:t>
      </w:r>
      <w:r w:rsidR="00B17667">
        <w:rPr>
          <w:rFonts w:asciiTheme="minorHAnsi" w:hAnsiTheme="minorHAnsi" w:cstheme="minorHAnsi"/>
          <w:sz w:val="22"/>
          <w:szCs w:val="22"/>
        </w:rPr>
        <w:t>,</w:t>
      </w:r>
      <w:r w:rsidRPr="003142F4">
        <w:rPr>
          <w:rFonts w:asciiTheme="minorHAnsi" w:hAnsiTheme="minorHAnsi" w:cstheme="minorHAnsi"/>
          <w:sz w:val="22"/>
          <w:szCs w:val="22"/>
        </w:rPr>
        <w:t xml:space="preserve">  représenté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3142F4">
        <w:rPr>
          <w:rFonts w:asciiTheme="minorHAnsi" w:hAnsiTheme="minorHAnsi" w:cstheme="minorHAnsi"/>
          <w:sz w:val="22"/>
          <w:szCs w:val="22"/>
        </w:rPr>
        <w:t xml:space="preserve"> par </w:t>
      </w:r>
      <w:r>
        <w:rPr>
          <w:rFonts w:asciiTheme="minorHAnsi" w:hAnsiTheme="minorHAnsi" w:cstheme="minorHAnsi"/>
          <w:sz w:val="22"/>
          <w:szCs w:val="22"/>
        </w:rPr>
        <w:t xml:space="preserve">Madame </w:t>
      </w:r>
      <w:r w:rsidR="001D400E">
        <w:rPr>
          <w:rFonts w:asciiTheme="minorHAnsi" w:hAnsiTheme="minorHAnsi" w:cstheme="minorHAnsi"/>
          <w:sz w:val="22"/>
          <w:szCs w:val="22"/>
        </w:rPr>
        <w:t>Valérie Ferreira Rodrigues</w:t>
      </w:r>
      <w:r>
        <w:rPr>
          <w:rFonts w:asciiTheme="minorHAnsi" w:hAnsiTheme="minorHAnsi" w:cstheme="minorHAnsi"/>
          <w:sz w:val="22"/>
          <w:szCs w:val="22"/>
        </w:rPr>
        <w:t>,</w:t>
      </w:r>
      <w:r w:rsidR="00315032" w:rsidRPr="003142F4">
        <w:rPr>
          <w:rFonts w:asciiTheme="minorHAnsi" w:hAnsiTheme="minorHAnsi" w:cstheme="minorHAnsi"/>
          <w:sz w:val="22"/>
          <w:szCs w:val="22"/>
        </w:rPr>
        <w:t xml:space="preserve"> </w:t>
      </w:r>
      <w:r w:rsidR="00315032" w:rsidRPr="003142F4">
        <w:rPr>
          <w:rStyle w:val="cf01"/>
          <w:rFonts w:asciiTheme="minorHAnsi" w:hAnsiTheme="minorHAnsi" w:cstheme="minorHAnsi"/>
          <w:sz w:val="22"/>
          <w:szCs w:val="22"/>
        </w:rPr>
        <w:t>personne légalement compétente pour autoriser l’installation permanente d’équipement</w:t>
      </w:r>
      <w:r w:rsidR="003142F4">
        <w:rPr>
          <w:rStyle w:val="cf01"/>
          <w:rFonts w:asciiTheme="minorHAnsi" w:hAnsiTheme="minorHAnsi" w:cstheme="minorHAnsi"/>
          <w:sz w:val="22"/>
          <w:szCs w:val="22"/>
        </w:rPr>
        <w:t>s</w:t>
      </w:r>
      <w:r w:rsidR="00315032" w:rsidRPr="003142F4">
        <w:rPr>
          <w:rStyle w:val="cf01"/>
          <w:rFonts w:asciiTheme="minorHAnsi" w:hAnsiTheme="minorHAnsi" w:cstheme="minorHAnsi"/>
          <w:sz w:val="22"/>
          <w:szCs w:val="22"/>
        </w:rPr>
        <w:t xml:space="preserve"> de stationnement </w:t>
      </w:r>
      <w:r w:rsidR="00315032" w:rsidRPr="003142F4">
        <w:rPr>
          <w:rFonts w:asciiTheme="minorHAnsi" w:eastAsiaTheme="minorHAnsi" w:hAnsiTheme="minorHAnsi" w:cstheme="minorHAnsi"/>
          <w:sz w:val="22"/>
          <w:szCs w:val="22"/>
        </w:rPr>
        <w:t>vélo sur le domaine privé de</w:t>
      </w:r>
      <w:r>
        <w:rPr>
          <w:rFonts w:asciiTheme="minorHAnsi" w:hAnsiTheme="minorHAnsi" w:cstheme="minorHAnsi"/>
          <w:sz w:val="22"/>
          <w:szCs w:val="22"/>
        </w:rPr>
        <w:t xml:space="preserve"> l’implantation scolaire susnommée,</w:t>
      </w:r>
    </w:p>
    <w:p w14:paraId="30604180" w14:textId="23346B25" w:rsidR="00F63347" w:rsidRPr="00F63347" w:rsidRDefault="00F63347" w:rsidP="00F63347">
      <w:pPr>
        <w:pStyle w:val="Paragraphedeliste"/>
        <w:ind w:left="567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Pr="00F63347">
        <w:rPr>
          <w:rFonts w:ascii="Calibri" w:hAnsi="Calibri" w:cs="Calibri"/>
        </w:rPr>
        <w:t>Désigné</w:t>
      </w:r>
      <w:r w:rsidR="00761760">
        <w:rPr>
          <w:rFonts w:ascii="Calibri" w:hAnsi="Calibri" w:cs="Calibri"/>
        </w:rPr>
        <w:t>e</w:t>
      </w:r>
      <w:r w:rsidRPr="00F63347">
        <w:rPr>
          <w:rFonts w:ascii="Calibri" w:hAnsi="Calibri" w:cs="Calibri"/>
        </w:rPr>
        <w:t xml:space="preserve"> ci-après « le </w:t>
      </w:r>
      <w:r w:rsidR="00110CBF">
        <w:rPr>
          <w:rFonts w:ascii="Calibri" w:hAnsi="Calibri" w:cs="Calibri"/>
        </w:rPr>
        <w:t>Bénéficiaire</w:t>
      </w:r>
      <w:r w:rsidRPr="00F63347">
        <w:rPr>
          <w:rFonts w:ascii="Calibri" w:hAnsi="Calibri" w:cs="Calibri"/>
        </w:rPr>
        <w:t> »</w:t>
      </w:r>
    </w:p>
    <w:p w14:paraId="7F49B392" w14:textId="77777777" w:rsidR="003705F1" w:rsidRPr="003705F1" w:rsidRDefault="003705F1" w:rsidP="003705F1">
      <w:pPr>
        <w:rPr>
          <w:rFonts w:ascii="Calibri" w:hAnsi="Calibri" w:cs="Calibri"/>
          <w:color w:val="000000"/>
          <w:sz w:val="24"/>
          <w:szCs w:val="24"/>
        </w:rPr>
      </w:pPr>
    </w:p>
    <w:p w14:paraId="032F62A1" w14:textId="2BE727E3" w:rsidR="003705F1" w:rsidRDefault="00707BEE" w:rsidP="000C21AD">
      <w:pPr>
        <w:jc w:val="both"/>
      </w:pPr>
      <w:r w:rsidRPr="00707BEE">
        <w:rPr>
          <w:rFonts w:ascii="Calibri" w:hAnsi="Calibri" w:cs="Calibri"/>
          <w:caps/>
        </w:rPr>
        <w:t>IL est rappelé</w:t>
      </w:r>
      <w:r w:rsidRPr="001818C9">
        <w:rPr>
          <w:rFonts w:ascii="Calibri" w:hAnsi="Calibri" w:cs="Calibri"/>
        </w:rPr>
        <w:t xml:space="preserve"> CE QUI SUIT :</w:t>
      </w:r>
    </w:p>
    <w:p w14:paraId="2161C253" w14:textId="40668DC2" w:rsidR="00F20AF5" w:rsidRPr="00A819C3" w:rsidRDefault="00F20AF5" w:rsidP="00F20AF5">
      <w:pPr>
        <w:jc w:val="both"/>
      </w:pPr>
      <w:r w:rsidRPr="00A819C3">
        <w:t xml:space="preserve">L’implantation </w:t>
      </w:r>
      <w:r w:rsidR="00413BDE" w:rsidRPr="00A819C3">
        <w:t>scolaire</w:t>
      </w:r>
      <w:r w:rsidRPr="00A819C3">
        <w:t xml:space="preserve"> a été retenue dans le cadre d’un appel à intérêt mené par le SPW</w:t>
      </w:r>
      <w:r w:rsidR="003142F4">
        <w:t xml:space="preserve"> MI</w:t>
      </w:r>
      <w:r w:rsidRPr="00A819C3">
        <w:t xml:space="preserve"> et clôturé en mars 2023</w:t>
      </w:r>
      <w:r w:rsidR="00413BDE" w:rsidRPr="00A819C3">
        <w:t xml:space="preserve">. </w:t>
      </w:r>
      <w:r w:rsidR="00FE04FC" w:rsidRPr="00A819C3">
        <w:t>À la suite de</w:t>
      </w:r>
      <w:r w:rsidR="00413BDE" w:rsidRPr="00A819C3">
        <w:t xml:space="preserve"> cet appel à intérêt, le bénéficiaire </w:t>
      </w:r>
      <w:r w:rsidR="00BA2385" w:rsidRPr="00A819C3">
        <w:t>a</w:t>
      </w:r>
      <w:r w:rsidR="00413BDE" w:rsidRPr="00A819C3">
        <w:t xml:space="preserve"> donn</w:t>
      </w:r>
      <w:r w:rsidR="00BA2385" w:rsidRPr="00A819C3">
        <w:t>é</w:t>
      </w:r>
      <w:r w:rsidRPr="00A819C3">
        <w:t xml:space="preserve"> </w:t>
      </w:r>
      <w:r w:rsidR="00413BDE" w:rsidRPr="00A819C3">
        <w:t>s</w:t>
      </w:r>
      <w:r w:rsidRPr="00A819C3">
        <w:t xml:space="preserve">on accord pour bénéficier d’un accompagnement en vue de l’installation d’arceaux de stationnement vélo sur le domaine privé de l’implantation concernée.  </w:t>
      </w:r>
    </w:p>
    <w:p w14:paraId="087927C1" w14:textId="19860D88" w:rsidR="001C3F21" w:rsidRDefault="00BA2385" w:rsidP="003705F1">
      <w:pPr>
        <w:jc w:val="both"/>
        <w:rPr>
          <w:rFonts w:ascii="Calibri" w:hAnsi="Calibri" w:cs="Calibri"/>
          <w:sz w:val="20"/>
          <w:szCs w:val="20"/>
        </w:rPr>
      </w:pPr>
      <w:r w:rsidRPr="00A819C3">
        <w:t>Après avoir fourni les informations nécessaires concernant l’établissement et la demande de stationnement pour vélos, le bénéficiaire a accueilli la visite d’un technicien mandaté par le SPW</w:t>
      </w:r>
      <w:r w:rsidR="003142F4">
        <w:t xml:space="preserve"> MI</w:t>
      </w:r>
      <w:r w:rsidRPr="00A819C3">
        <w:t>. Cette visite avait pour objectif de déterminer et de convenir de l’emplacement optimal pour l’installation des arceaux, en tenant compte de plusieurs critères, notamment l’accessibilité et la sécurité.</w:t>
      </w:r>
    </w:p>
    <w:p w14:paraId="1537BAF0" w14:textId="77777777" w:rsidR="003142F4" w:rsidRPr="003142F4" w:rsidRDefault="003142F4" w:rsidP="003705F1">
      <w:pPr>
        <w:jc w:val="both"/>
        <w:rPr>
          <w:rFonts w:ascii="Calibri" w:hAnsi="Calibri" w:cs="Calibri"/>
          <w:sz w:val="20"/>
          <w:szCs w:val="20"/>
        </w:rPr>
      </w:pPr>
    </w:p>
    <w:p w14:paraId="102B3F32" w14:textId="1ABD211A" w:rsidR="006E225A" w:rsidRDefault="003705F1" w:rsidP="006E225A">
      <w:pPr>
        <w:jc w:val="both"/>
        <w:rPr>
          <w:rFonts w:ascii="Calibri" w:hAnsi="Calibri" w:cs="Calibri"/>
        </w:rPr>
      </w:pPr>
      <w:r w:rsidRPr="001818C9">
        <w:rPr>
          <w:rFonts w:ascii="Calibri" w:hAnsi="Calibri" w:cs="Calibri"/>
        </w:rPr>
        <w:lastRenderedPageBreak/>
        <w:t>CECI ETANT EXPO</w:t>
      </w:r>
      <w:r w:rsidR="00707BEE" w:rsidRPr="00707BEE">
        <w:rPr>
          <w:rFonts w:ascii="Calibri" w:hAnsi="Calibri" w:cs="Calibri"/>
          <w:caps/>
        </w:rPr>
        <w:t>sé</w:t>
      </w:r>
      <w:r w:rsidRPr="001818C9">
        <w:rPr>
          <w:rFonts w:ascii="Calibri" w:hAnsi="Calibri" w:cs="Calibri"/>
        </w:rPr>
        <w:t xml:space="preserve">, IL A </w:t>
      </w:r>
      <w:r w:rsidR="00C83D8B" w:rsidRPr="001818C9">
        <w:rPr>
          <w:rFonts w:ascii="Calibri" w:hAnsi="Calibri" w:cs="Calibri"/>
        </w:rPr>
        <w:t>ÉTÉ</w:t>
      </w:r>
      <w:r w:rsidRPr="001818C9">
        <w:rPr>
          <w:rFonts w:ascii="Calibri" w:hAnsi="Calibri" w:cs="Calibri"/>
        </w:rPr>
        <w:t xml:space="preserve"> CONVENU CE QUI SUIT</w:t>
      </w:r>
      <w:r w:rsidR="00C83D8B" w:rsidRPr="001818C9">
        <w:rPr>
          <w:rFonts w:ascii="Calibri" w:hAnsi="Calibri" w:cs="Calibri"/>
        </w:rPr>
        <w:t> </w:t>
      </w:r>
      <w:r w:rsidRPr="001818C9">
        <w:rPr>
          <w:rFonts w:ascii="Calibri" w:hAnsi="Calibri" w:cs="Calibri"/>
        </w:rPr>
        <w:t>:</w:t>
      </w:r>
    </w:p>
    <w:p w14:paraId="2524D619" w14:textId="77777777" w:rsidR="003142F4" w:rsidRPr="003142F4" w:rsidRDefault="003142F4" w:rsidP="006E225A">
      <w:pPr>
        <w:jc w:val="both"/>
        <w:rPr>
          <w:rFonts w:ascii="Calibri" w:hAnsi="Calibri" w:cs="Calibri"/>
        </w:rPr>
      </w:pPr>
    </w:p>
    <w:p w14:paraId="3A19661F" w14:textId="68A5B88E" w:rsidR="00FF2C7A" w:rsidRPr="00FF2C7A" w:rsidRDefault="00C83D8B" w:rsidP="006E225A">
      <w:pPr>
        <w:rPr>
          <w:b/>
          <w:bCs/>
        </w:rPr>
      </w:pPr>
      <w:r w:rsidRPr="00E15F73">
        <w:rPr>
          <w:b/>
          <w:bCs/>
        </w:rPr>
        <w:t xml:space="preserve">Article 1. Accord d’intervention sur le domaine privé </w:t>
      </w:r>
      <w:r w:rsidR="001C3F21">
        <w:rPr>
          <w:b/>
          <w:bCs/>
        </w:rPr>
        <w:t xml:space="preserve">du </w:t>
      </w:r>
      <w:r w:rsidR="00110CBF">
        <w:rPr>
          <w:b/>
          <w:bCs/>
        </w:rPr>
        <w:t>Bénéficiaire</w:t>
      </w:r>
    </w:p>
    <w:p w14:paraId="500380DA" w14:textId="538F4E8F" w:rsidR="00C83D8B" w:rsidRPr="00800F1F" w:rsidRDefault="009D0A96" w:rsidP="009D0A96">
      <w:pPr>
        <w:jc w:val="both"/>
      </w:pPr>
      <w:r w:rsidRPr="00800F1F">
        <w:t xml:space="preserve">Dans le cadre </w:t>
      </w:r>
      <w:r w:rsidR="006E225A" w:rsidRPr="00800F1F">
        <w:t xml:space="preserve">de la </w:t>
      </w:r>
      <w:r w:rsidR="00C83D8B" w:rsidRPr="00800F1F">
        <w:t>subvention</w:t>
      </w:r>
      <w:r w:rsidRPr="00800F1F">
        <w:t xml:space="preserve"> </w:t>
      </w:r>
      <w:r w:rsidR="006E225A" w:rsidRPr="00800F1F">
        <w:t>en nature octroyée</w:t>
      </w:r>
      <w:r w:rsidR="00A66D70" w:rsidRPr="00800F1F">
        <w:t xml:space="preserve"> par l</w:t>
      </w:r>
      <w:r w:rsidR="006E225A" w:rsidRPr="00800F1F">
        <w:t>e</w:t>
      </w:r>
      <w:r w:rsidR="00A66D70" w:rsidRPr="00800F1F">
        <w:t xml:space="preserve"> SPW</w:t>
      </w:r>
      <w:r w:rsidR="006E225A" w:rsidRPr="00800F1F">
        <w:t xml:space="preserve"> MI</w:t>
      </w:r>
      <w:r w:rsidRPr="00800F1F">
        <w:t xml:space="preserve">, </w:t>
      </w:r>
      <w:r w:rsidR="00C83D8B" w:rsidRPr="00800F1F">
        <w:t xml:space="preserve">le </w:t>
      </w:r>
      <w:r w:rsidR="00110CBF">
        <w:t>Bénéficiaire</w:t>
      </w:r>
      <w:r w:rsidR="00C83D8B" w:rsidRPr="00800F1F">
        <w:t xml:space="preserve"> marque</w:t>
      </w:r>
      <w:r w:rsidR="00E15F73">
        <w:t xml:space="preserve"> son</w:t>
      </w:r>
      <w:r w:rsidR="00C83D8B" w:rsidRPr="00800F1F">
        <w:t xml:space="preserve"> accord</w:t>
      </w:r>
      <w:r w:rsidR="006E225A" w:rsidRPr="00800F1F">
        <w:t xml:space="preserve"> </w:t>
      </w:r>
      <w:r w:rsidRPr="00800F1F">
        <w:t>pour qu’un</w:t>
      </w:r>
      <w:r w:rsidR="006E225A" w:rsidRPr="00800F1F">
        <w:t xml:space="preserve"> opérateur économique </w:t>
      </w:r>
      <w:r w:rsidRPr="00800F1F">
        <w:t xml:space="preserve">désigné par le </w:t>
      </w:r>
      <w:r w:rsidR="00656A94" w:rsidRPr="00800F1F">
        <w:t xml:space="preserve">SPW </w:t>
      </w:r>
      <w:r w:rsidR="006E225A" w:rsidRPr="00800F1F">
        <w:t xml:space="preserve">MI </w:t>
      </w:r>
      <w:r w:rsidR="00C83D8B" w:rsidRPr="00800F1F">
        <w:t xml:space="preserve">installe </w:t>
      </w:r>
      <w:r w:rsidR="00FF2C7A">
        <w:t>d</w:t>
      </w:r>
      <w:r w:rsidR="00C83D8B" w:rsidRPr="00800F1F">
        <w:t xml:space="preserve">es arceaux de stationnement vélo </w:t>
      </w:r>
      <w:r w:rsidRPr="00800F1F">
        <w:t xml:space="preserve">sur </w:t>
      </w:r>
      <w:r w:rsidR="00FF2C7A">
        <w:t>son</w:t>
      </w:r>
      <w:r w:rsidRPr="00800F1F">
        <w:t xml:space="preserve"> domaine privé</w:t>
      </w:r>
      <w:r w:rsidR="00FF2C7A">
        <w:t>.</w:t>
      </w:r>
    </w:p>
    <w:p w14:paraId="4302DA36" w14:textId="55735617" w:rsidR="009D0A96" w:rsidRPr="00F205E0" w:rsidRDefault="001C3F21" w:rsidP="009D0A96">
      <w:pPr>
        <w:jc w:val="both"/>
      </w:pPr>
      <w:r>
        <w:t xml:space="preserve">Cela </w:t>
      </w:r>
      <w:r w:rsidR="009D0A96" w:rsidRPr="00F205E0">
        <w:t>implique</w:t>
      </w:r>
      <w:r w:rsidR="009D0A96">
        <w:t xml:space="preserve"> </w:t>
      </w:r>
      <w:r w:rsidR="006E225A">
        <w:t>que</w:t>
      </w:r>
      <w:r w:rsidR="009D0A96" w:rsidRPr="00F205E0">
        <w:t xml:space="preserve"> : </w:t>
      </w:r>
    </w:p>
    <w:p w14:paraId="4B2A2BFD" w14:textId="01BA1CD5" w:rsidR="00B75B18" w:rsidRPr="0023700C" w:rsidRDefault="00C83D8B" w:rsidP="00B578BB">
      <w:pPr>
        <w:pStyle w:val="Paragraphedeliste"/>
        <w:numPr>
          <w:ilvl w:val="0"/>
          <w:numId w:val="10"/>
        </w:numPr>
        <w:ind w:left="426" w:hanging="426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Le </w:t>
      </w:r>
      <w:r w:rsidR="00110CBF">
        <w:rPr>
          <w:rFonts w:eastAsia="Times New Roman"/>
        </w:rPr>
        <w:t>Bénéficiaire</w:t>
      </w:r>
      <w:r w:rsidR="00B75B18">
        <w:rPr>
          <w:rFonts w:eastAsia="Times New Roman"/>
        </w:rPr>
        <w:t xml:space="preserve"> m</w:t>
      </w:r>
      <w:r w:rsidR="00B75B18" w:rsidRPr="0023700C">
        <w:rPr>
          <w:rFonts w:eastAsia="Times New Roman"/>
        </w:rPr>
        <w:t>arque</w:t>
      </w:r>
      <w:r w:rsidR="00FF2C7A">
        <w:rPr>
          <w:rFonts w:eastAsia="Times New Roman"/>
        </w:rPr>
        <w:t xml:space="preserve"> son</w:t>
      </w:r>
      <w:r w:rsidR="006E225A">
        <w:rPr>
          <w:rFonts w:eastAsia="Times New Roman"/>
        </w:rPr>
        <w:t xml:space="preserve"> </w:t>
      </w:r>
      <w:r w:rsidR="00B75B18" w:rsidRPr="0023700C">
        <w:rPr>
          <w:rFonts w:eastAsia="Times New Roman"/>
        </w:rPr>
        <w:t xml:space="preserve">accord pour </w:t>
      </w:r>
      <w:r w:rsidR="00FF2C7A">
        <w:rPr>
          <w:rFonts w:eastAsia="Times New Roman"/>
        </w:rPr>
        <w:t xml:space="preserve">que les </w:t>
      </w:r>
      <w:r w:rsidR="00B75B18" w:rsidRPr="0023700C">
        <w:rPr>
          <w:rFonts w:eastAsia="Times New Roman"/>
        </w:rPr>
        <w:t>arceaux de stationnement vélo</w:t>
      </w:r>
      <w:r w:rsidR="00FF2C7A">
        <w:rPr>
          <w:rFonts w:eastAsia="Times New Roman"/>
        </w:rPr>
        <w:t xml:space="preserve"> soient installés</w:t>
      </w:r>
      <w:r w:rsidR="00B75B18" w:rsidRPr="0023700C">
        <w:rPr>
          <w:rFonts w:eastAsia="Times New Roman"/>
        </w:rPr>
        <w:t xml:space="preserve"> à l’emplacement qui a été désigné lors de la visite </w:t>
      </w:r>
      <w:r w:rsidR="00292A2E">
        <w:rPr>
          <w:rFonts w:eastAsia="Times New Roman"/>
        </w:rPr>
        <w:t xml:space="preserve">de terrain </w:t>
      </w:r>
      <w:r w:rsidR="004A16A7">
        <w:rPr>
          <w:rFonts w:eastAsia="Times New Roman"/>
        </w:rPr>
        <w:t>courant de l’année 2024</w:t>
      </w:r>
      <w:r w:rsidR="00B75B18">
        <w:rPr>
          <w:rFonts w:eastAsia="Times New Roman"/>
        </w:rPr>
        <w:t xml:space="preserve"> </w:t>
      </w:r>
      <w:r w:rsidR="00292A2E">
        <w:t xml:space="preserve">en présence du représentant du </w:t>
      </w:r>
      <w:r w:rsidR="00110CBF">
        <w:t>Bénéficiaire</w:t>
      </w:r>
      <w:r w:rsidR="004A16A7">
        <w:t xml:space="preserve">. Les type, nombre et </w:t>
      </w:r>
      <w:r w:rsidR="00ED6985">
        <w:t>localisation</w:t>
      </w:r>
      <w:r w:rsidR="00C42618">
        <w:t xml:space="preserve"> </w:t>
      </w:r>
      <w:r w:rsidR="00762401">
        <w:t>arrêtés lors de la visite, et repris dans le rapport du bureau d’études,</w:t>
      </w:r>
      <w:r w:rsidR="00C42618">
        <w:t xml:space="preserve"> </w:t>
      </w:r>
      <w:r w:rsidR="004A16A7">
        <w:rPr>
          <w:rFonts w:eastAsia="Times New Roman"/>
        </w:rPr>
        <w:t>ne seront en aucun cas modifiés.</w:t>
      </w:r>
    </w:p>
    <w:p w14:paraId="3C86E717" w14:textId="3DA27173" w:rsidR="00BD0044" w:rsidRDefault="00B726B7" w:rsidP="00D22964">
      <w:pPr>
        <w:pStyle w:val="Paragraphedeliste"/>
        <w:numPr>
          <w:ilvl w:val="0"/>
          <w:numId w:val="10"/>
        </w:numPr>
        <w:ind w:left="426" w:hanging="426"/>
        <w:jc w:val="both"/>
      </w:pPr>
      <w:r w:rsidRPr="00A87545">
        <w:t xml:space="preserve">Le </w:t>
      </w:r>
      <w:r w:rsidR="00110CBF">
        <w:t>Bénéficiaire</w:t>
      </w:r>
      <w:r w:rsidRPr="00A87545">
        <w:t xml:space="preserve"> s’engage à apporter des améliorations préalables </w:t>
      </w:r>
      <w:r w:rsidR="004C740A">
        <w:t xml:space="preserve">à </w:t>
      </w:r>
      <w:r w:rsidR="004C740A" w:rsidRPr="00BF6F97">
        <w:t>l’emplacement désigné pour accueillir le</w:t>
      </w:r>
      <w:r w:rsidR="003142F4">
        <w:t>s équipements de</w:t>
      </w:r>
      <w:r w:rsidR="004C740A" w:rsidRPr="00BF6F97">
        <w:t xml:space="preserve"> stationnement </w:t>
      </w:r>
      <w:r w:rsidR="004C740A" w:rsidRPr="00604482">
        <w:t>vélo</w:t>
      </w:r>
      <w:r w:rsidR="00A87545" w:rsidRPr="00604482">
        <w:t xml:space="preserve">, </w:t>
      </w:r>
      <w:r w:rsidRPr="00604482">
        <w:t>si</w:t>
      </w:r>
      <w:r w:rsidRPr="00A87545">
        <w:t xml:space="preserve"> </w:t>
      </w:r>
      <w:r w:rsidR="00292A2E">
        <w:t xml:space="preserve">celles-ci </w:t>
      </w:r>
      <w:r w:rsidRPr="00A87545">
        <w:t>s’avère</w:t>
      </w:r>
      <w:r w:rsidR="00292A2E">
        <w:t>nt</w:t>
      </w:r>
      <w:r w:rsidRPr="00A87545">
        <w:t xml:space="preserve"> nécessaire</w:t>
      </w:r>
      <w:r w:rsidR="00292A2E">
        <w:t>s</w:t>
      </w:r>
      <w:r w:rsidR="00B06D79">
        <w:t xml:space="preserve"> (cf. art. 4 de la présente convention)</w:t>
      </w:r>
      <w:r w:rsidR="003142F4">
        <w:t>.</w:t>
      </w:r>
    </w:p>
    <w:p w14:paraId="4DDA73E7" w14:textId="77777777" w:rsidR="003142F4" w:rsidRPr="00BF6F97" w:rsidRDefault="003142F4" w:rsidP="003142F4">
      <w:pPr>
        <w:pStyle w:val="Paragraphedeliste"/>
        <w:ind w:left="426"/>
        <w:jc w:val="both"/>
      </w:pPr>
    </w:p>
    <w:p w14:paraId="732F2641" w14:textId="2B18788F" w:rsidR="00A87545" w:rsidRDefault="00C83D8B" w:rsidP="00A87545">
      <w:pPr>
        <w:pStyle w:val="Paragraphedeliste"/>
        <w:numPr>
          <w:ilvl w:val="0"/>
          <w:numId w:val="6"/>
        </w:numPr>
        <w:jc w:val="both"/>
      </w:pPr>
      <w:r>
        <w:t xml:space="preserve">Le </w:t>
      </w:r>
      <w:r w:rsidR="00110CBF">
        <w:t>Bénéficiaire</w:t>
      </w:r>
      <w:r w:rsidR="00A87545" w:rsidRPr="00BF6F97">
        <w:t xml:space="preserve"> autorise</w:t>
      </w:r>
      <w:r w:rsidR="002A5592" w:rsidRPr="00BF6F97">
        <w:t xml:space="preserve"> l’accès </w:t>
      </w:r>
      <w:r w:rsidR="00A50D40" w:rsidRPr="00BF6F97">
        <w:t xml:space="preserve">sur son domaine privé </w:t>
      </w:r>
      <w:r w:rsidR="00A50D40">
        <w:t>au</w:t>
      </w:r>
      <w:r w:rsidRPr="00BF6F97">
        <w:t xml:space="preserve"> prestataire désigné par le SPW</w:t>
      </w:r>
      <w:r w:rsidR="00A87545">
        <w:t xml:space="preserve"> </w:t>
      </w:r>
      <w:r>
        <w:t>MI</w:t>
      </w:r>
      <w:r w:rsidRPr="00BF6F97">
        <w:t xml:space="preserve"> </w:t>
      </w:r>
      <w:r w:rsidR="002A5592" w:rsidRPr="00BF6F97">
        <w:t xml:space="preserve">avec tout le matériel (véhicule, outillage et matériaux) </w:t>
      </w:r>
      <w:r w:rsidR="00A50D40">
        <w:t>et le</w:t>
      </w:r>
      <w:r w:rsidR="004A16A7">
        <w:t xml:space="preserve"> </w:t>
      </w:r>
      <w:r w:rsidR="00A50D40">
        <w:t xml:space="preserve">personnel </w:t>
      </w:r>
      <w:r w:rsidR="002A5592" w:rsidRPr="00BF6F97">
        <w:t>nécessaire</w:t>
      </w:r>
      <w:r w:rsidR="00A50D40">
        <w:t>s</w:t>
      </w:r>
      <w:r w:rsidR="002A5592" w:rsidRPr="00BF6F97">
        <w:t xml:space="preserve"> aux travaux d’installation des arceaux de stationnement vélo.</w:t>
      </w:r>
      <w:r w:rsidR="00B75B18">
        <w:t xml:space="preserve"> </w:t>
      </w:r>
    </w:p>
    <w:p w14:paraId="657651BA" w14:textId="77777777" w:rsidR="00A87545" w:rsidRDefault="00A87545" w:rsidP="00A87545">
      <w:pPr>
        <w:pStyle w:val="Paragraphedeliste"/>
        <w:ind w:left="360"/>
        <w:jc w:val="both"/>
      </w:pPr>
    </w:p>
    <w:p w14:paraId="77C9EA33" w14:textId="5561531C" w:rsidR="00A87545" w:rsidRDefault="00A87545" w:rsidP="00A87545">
      <w:pPr>
        <w:pStyle w:val="Paragraphedeliste"/>
        <w:numPr>
          <w:ilvl w:val="0"/>
          <w:numId w:val="6"/>
        </w:numPr>
        <w:jc w:val="both"/>
      </w:pPr>
      <w:r>
        <w:t xml:space="preserve">Le </w:t>
      </w:r>
      <w:r w:rsidR="00110CBF">
        <w:t>Bénéficiaire</w:t>
      </w:r>
      <w:r>
        <w:t xml:space="preserve"> </w:t>
      </w:r>
      <w:r w:rsidR="002A5592" w:rsidRPr="00BF6F97">
        <w:t>autorise le chantier de placement à une/</w:t>
      </w:r>
      <w:r>
        <w:t>aux</w:t>
      </w:r>
      <w:r w:rsidR="002A5592" w:rsidRPr="00BF6F97">
        <w:t xml:space="preserve"> date(s) convenue(s) de commun accord avec le prestataire </w:t>
      </w:r>
      <w:r w:rsidR="00800F1F">
        <w:t xml:space="preserve">en charge des travaux d’installation </w:t>
      </w:r>
      <w:r w:rsidR="002A5592" w:rsidRPr="00BF6F97">
        <w:t>désigné par le SPW</w:t>
      </w:r>
      <w:r w:rsidR="004C740A">
        <w:t xml:space="preserve"> MI</w:t>
      </w:r>
      <w:r w:rsidR="00604482">
        <w:t>,</w:t>
      </w:r>
      <w:r w:rsidR="00F63347">
        <w:t xml:space="preserve"> en fonction des commandes passées par le SPW</w:t>
      </w:r>
      <w:r w:rsidR="001C3F21">
        <w:t xml:space="preserve"> </w:t>
      </w:r>
      <w:r w:rsidR="00F63347">
        <w:t>MI</w:t>
      </w:r>
      <w:r w:rsidR="002A5592" w:rsidRPr="00BF6F97">
        <w:t>.</w:t>
      </w:r>
    </w:p>
    <w:p w14:paraId="182AAF0D" w14:textId="77777777" w:rsidR="00A87545" w:rsidRDefault="00A87545" w:rsidP="00A87545">
      <w:pPr>
        <w:pStyle w:val="Paragraphedeliste"/>
      </w:pPr>
    </w:p>
    <w:p w14:paraId="3DA04502" w14:textId="1BE70E50" w:rsidR="00B75B18" w:rsidRPr="00BF6F97" w:rsidRDefault="00C83D8B" w:rsidP="00604482">
      <w:pPr>
        <w:pStyle w:val="Paragraphedeliste"/>
        <w:numPr>
          <w:ilvl w:val="0"/>
          <w:numId w:val="6"/>
        </w:numPr>
        <w:jc w:val="both"/>
      </w:pPr>
      <w:r>
        <w:t>Le</w:t>
      </w:r>
      <w:r w:rsidR="00604482">
        <w:t xml:space="preserve"> </w:t>
      </w:r>
      <w:r w:rsidR="00110CBF">
        <w:t>Bénéficiaire</w:t>
      </w:r>
      <w:r>
        <w:t xml:space="preserve"> </w:t>
      </w:r>
      <w:r w:rsidR="00B75B18" w:rsidRPr="00BF6F97">
        <w:t xml:space="preserve">prend </w:t>
      </w:r>
      <w:r>
        <w:t xml:space="preserve">toutes </w:t>
      </w:r>
      <w:r w:rsidR="00B75B18" w:rsidRPr="00BF6F97">
        <w:t>les dispositions</w:t>
      </w:r>
      <w:r>
        <w:t xml:space="preserve"> nécessaires</w:t>
      </w:r>
      <w:r w:rsidR="00B75B18" w:rsidRPr="00BF6F97">
        <w:t xml:space="preserve"> en prévision du chantier de </w:t>
      </w:r>
      <w:r w:rsidR="00F27945" w:rsidRPr="00604482">
        <w:rPr>
          <w:rFonts w:ascii="var(--fontFamilyBase)" w:eastAsia="Times New Roman" w:hAnsi="var(--fontFamilyBase)" w:cs="Times New Roman"/>
          <w:color w:val="252423"/>
          <w:sz w:val="24"/>
          <w:szCs w:val="24"/>
          <w:lang w:val="fr-FR" w:eastAsia="fr-FR"/>
        </w:rPr>
        <w:br/>
      </w:r>
      <w:r w:rsidR="00B75B18" w:rsidRPr="00BF6F97">
        <w:t>placement pour limiter les risques résultant de la présence éventuelle de conduites et câbles souterrains ou aériens ou de tout autre obstacle sur l’emplacement désigné pour accueillir le</w:t>
      </w:r>
      <w:r w:rsidR="001C3F21">
        <w:t>s</w:t>
      </w:r>
      <w:r w:rsidR="00B75B18" w:rsidRPr="00BF6F97">
        <w:t xml:space="preserve"> stationnement</w:t>
      </w:r>
      <w:r w:rsidR="001C3F21">
        <w:t>s</w:t>
      </w:r>
      <w:r w:rsidR="00B75B18" w:rsidRPr="00BF6F97">
        <w:t xml:space="preserve"> vélo ainsi que sur son accès depuis le domaine public. </w:t>
      </w:r>
    </w:p>
    <w:p w14:paraId="52690DC4" w14:textId="77777777" w:rsidR="00636107" w:rsidRPr="00B75B18" w:rsidRDefault="00636107" w:rsidP="00B75B18">
      <w:pPr>
        <w:pStyle w:val="Paragraphedeliste"/>
        <w:ind w:left="360"/>
        <w:jc w:val="both"/>
      </w:pPr>
    </w:p>
    <w:p w14:paraId="2E15C9A9" w14:textId="3CBA96BC" w:rsidR="00104BE7" w:rsidRPr="00104BE7" w:rsidRDefault="00C83D8B">
      <w:pPr>
        <w:pStyle w:val="Paragraphedeliste"/>
        <w:numPr>
          <w:ilvl w:val="0"/>
          <w:numId w:val="6"/>
        </w:numPr>
        <w:ind w:left="357" w:hanging="357"/>
        <w:contextualSpacing w:val="0"/>
        <w:jc w:val="both"/>
        <w:rPr>
          <w:rFonts w:ascii="var(--fontFamilyBase)" w:eastAsia="Times New Roman" w:hAnsi="var(--fontFamilyBase)" w:cs="Times New Roman"/>
          <w:color w:val="252423"/>
          <w:sz w:val="24"/>
          <w:szCs w:val="24"/>
          <w:lang w:val="fr-FR" w:eastAsia="fr-FR"/>
        </w:rPr>
      </w:pPr>
      <w:r>
        <w:t xml:space="preserve">Le </w:t>
      </w:r>
      <w:r w:rsidR="00110CBF">
        <w:t>Bénéficiaire</w:t>
      </w:r>
      <w:r>
        <w:t xml:space="preserve"> autorise </w:t>
      </w:r>
      <w:r w:rsidR="009D0A96">
        <w:t>le prestataire</w:t>
      </w:r>
      <w:r w:rsidR="00800F1F">
        <w:t xml:space="preserve"> en charge des travaux d’installation</w:t>
      </w:r>
      <w:r w:rsidR="009D0A96">
        <w:t xml:space="preserve"> à</w:t>
      </w:r>
      <w:r w:rsidR="008D620C">
        <w:t xml:space="preserve"> </w:t>
      </w:r>
      <w:r w:rsidR="008D620C" w:rsidRPr="008D620C">
        <w:t>exécuter les travaux par ancrage des arceaux dans le revêtement de sol existant</w:t>
      </w:r>
      <w:r w:rsidR="00104BE7">
        <w:t>.</w:t>
      </w:r>
    </w:p>
    <w:p w14:paraId="14E627AC" w14:textId="77777777" w:rsidR="00104BE7" w:rsidRDefault="00104BE7" w:rsidP="00104BE7">
      <w:pPr>
        <w:pStyle w:val="Paragraphedeliste"/>
      </w:pPr>
    </w:p>
    <w:p w14:paraId="103F2A6A" w14:textId="0A1CDC1F" w:rsidR="009D0A96" w:rsidRPr="00104BE7" w:rsidRDefault="009D0A96" w:rsidP="00104BE7">
      <w:pPr>
        <w:pStyle w:val="Paragraphedeliste"/>
        <w:ind w:left="0"/>
        <w:contextualSpacing w:val="0"/>
        <w:jc w:val="both"/>
        <w:rPr>
          <w:rFonts w:ascii="var(--fontFamilyBase)" w:eastAsia="Times New Roman" w:hAnsi="var(--fontFamilyBase)" w:cs="Times New Roman"/>
          <w:color w:val="252423"/>
          <w:sz w:val="24"/>
          <w:szCs w:val="24"/>
          <w:lang w:val="fr-FR" w:eastAsia="fr-FR"/>
        </w:rPr>
      </w:pPr>
      <w:r>
        <w:t xml:space="preserve">Afin de contribuer à l’efficacité de l’installation des arceaux, </w:t>
      </w:r>
      <w:r w:rsidR="00C83D8B">
        <w:t xml:space="preserve">le </w:t>
      </w:r>
      <w:r w:rsidR="00110CBF">
        <w:t>Bénéficiaire</w:t>
      </w:r>
      <w:r w:rsidR="00C83D8B">
        <w:t xml:space="preserve"> s’engage</w:t>
      </w:r>
      <w:r>
        <w:t xml:space="preserve"> </w:t>
      </w:r>
      <w:r w:rsidR="00B60915">
        <w:t xml:space="preserve">également </w:t>
      </w:r>
      <w:r>
        <w:t xml:space="preserve">à </w:t>
      </w:r>
      <w:r w:rsidR="00C83D8B">
        <w:t xml:space="preserve">ce </w:t>
      </w:r>
      <w:r>
        <w:t>que les meilleures conditions soient mises en œuvre à cet effet. Ceci implique, entre autres :</w:t>
      </w:r>
      <w:r w:rsidR="00F27945" w:rsidRPr="00104BE7">
        <w:rPr>
          <w:rFonts w:ascii="var(--fontFamilyBase)" w:hAnsi="var(--fontFamilyBase)"/>
          <w:color w:val="252423"/>
        </w:rPr>
        <w:t xml:space="preserve"> </w:t>
      </w:r>
    </w:p>
    <w:p w14:paraId="624AD62F" w14:textId="0724793F" w:rsidR="009D0A96" w:rsidRDefault="009D0A96" w:rsidP="00800F1F">
      <w:pPr>
        <w:pStyle w:val="Paragraphedeliste"/>
        <w:numPr>
          <w:ilvl w:val="1"/>
          <w:numId w:val="15"/>
        </w:numPr>
        <w:ind w:left="426" w:hanging="426"/>
        <w:jc w:val="both"/>
      </w:pPr>
      <w:r>
        <w:t xml:space="preserve">de transmettre les plans de l’implantation </w:t>
      </w:r>
      <w:r w:rsidR="00C83D8B">
        <w:t xml:space="preserve">dont le </w:t>
      </w:r>
      <w:r w:rsidR="00110CBF">
        <w:t>Bénéficiaire</w:t>
      </w:r>
      <w:r w:rsidR="00C83D8B">
        <w:t xml:space="preserve"> dispose</w:t>
      </w:r>
      <w:r>
        <w:t xml:space="preserve"> si ceux-ci s’avèrent nécessaires au déroulement des travaux (par exemple : plan souterrain de l’emplacement désigné pour l’aire de stationnement vélo),</w:t>
      </w:r>
    </w:p>
    <w:p w14:paraId="6C07B352" w14:textId="77777777" w:rsidR="009D0A96" w:rsidRDefault="009D0A96" w:rsidP="00800F1F">
      <w:pPr>
        <w:pStyle w:val="Paragraphedeliste"/>
        <w:numPr>
          <w:ilvl w:val="1"/>
          <w:numId w:val="15"/>
        </w:numPr>
        <w:ind w:left="426" w:hanging="426"/>
        <w:jc w:val="both"/>
      </w:pPr>
      <w:r>
        <w:t xml:space="preserve">de fournir un accès à l’électricité, pour permettre l’alimentation du matériel nécessaire à l’installation des arceaux, </w:t>
      </w:r>
    </w:p>
    <w:p w14:paraId="7E77405B" w14:textId="77777777" w:rsidR="009D0A96" w:rsidRDefault="009D0A96" w:rsidP="00800F1F">
      <w:pPr>
        <w:pStyle w:val="Paragraphedeliste"/>
        <w:numPr>
          <w:ilvl w:val="1"/>
          <w:numId w:val="15"/>
        </w:numPr>
        <w:ind w:left="426" w:hanging="426"/>
        <w:jc w:val="both"/>
      </w:pPr>
      <w:r>
        <w:t>de fournir un accès à l’eau courante si les travaux le demandent,</w:t>
      </w:r>
    </w:p>
    <w:p w14:paraId="0B556083" w14:textId="4C29A9A8" w:rsidR="00A66D70" w:rsidRDefault="009D0A96" w:rsidP="00800F1F">
      <w:pPr>
        <w:pStyle w:val="Paragraphedeliste"/>
        <w:numPr>
          <w:ilvl w:val="1"/>
          <w:numId w:val="15"/>
        </w:numPr>
        <w:ind w:left="426" w:hanging="426"/>
        <w:jc w:val="both"/>
      </w:pPr>
      <w:r>
        <w:t>d’autoriser le prestataire externe à accéder à des sanitaires et à un local permettant de prendre des temps de pause à l’abri des intempéries et dans des conditions de chaleur confortables.</w:t>
      </w:r>
    </w:p>
    <w:p w14:paraId="44234533" w14:textId="77777777" w:rsidR="00800F1F" w:rsidRDefault="00800F1F" w:rsidP="00800F1F">
      <w:pPr>
        <w:pStyle w:val="Paragraphedeliste"/>
        <w:ind w:left="426"/>
        <w:jc w:val="both"/>
      </w:pPr>
    </w:p>
    <w:p w14:paraId="6A1E2006" w14:textId="2C24A02B" w:rsidR="001818C9" w:rsidRPr="001818C9" w:rsidRDefault="00F80820" w:rsidP="001818C9">
      <w:pPr>
        <w:rPr>
          <w:b/>
          <w:bCs/>
        </w:rPr>
      </w:pPr>
      <w:r w:rsidRPr="00800F1F">
        <w:rPr>
          <w:b/>
          <w:bCs/>
        </w:rPr>
        <w:lastRenderedPageBreak/>
        <w:t xml:space="preserve">Article 2. </w:t>
      </w:r>
      <w:r w:rsidR="00E15F73">
        <w:rPr>
          <w:b/>
          <w:bCs/>
        </w:rPr>
        <w:t>Maintenance et entretien</w:t>
      </w:r>
      <w:r w:rsidR="00A0013D" w:rsidRPr="00800F1F">
        <w:rPr>
          <w:b/>
          <w:bCs/>
        </w:rPr>
        <w:t xml:space="preserve"> des équipements de stationnement vélo installés</w:t>
      </w:r>
    </w:p>
    <w:p w14:paraId="463856FE" w14:textId="0B0E5B1E" w:rsidR="00F74AFE" w:rsidRDefault="00F74AFE" w:rsidP="00800F1F">
      <w:pPr>
        <w:jc w:val="both"/>
      </w:pPr>
      <w:r>
        <w:t>L</w:t>
      </w:r>
      <w:r w:rsidR="00F80820" w:rsidRPr="001818C9">
        <w:t xml:space="preserve">e </w:t>
      </w:r>
      <w:r w:rsidR="00110CBF">
        <w:t>Bénéficiaire</w:t>
      </w:r>
      <w:r w:rsidR="00800F1F" w:rsidRPr="001818C9">
        <w:t xml:space="preserve"> s’engage</w:t>
      </w:r>
      <w:r w:rsidR="00A0013D" w:rsidRPr="001818C9">
        <w:t xml:space="preserve"> à </w:t>
      </w:r>
      <w:r>
        <w:t>entretenir l</w:t>
      </w:r>
      <w:r w:rsidR="00F80820" w:rsidRPr="001818C9">
        <w:t>es</w:t>
      </w:r>
      <w:r w:rsidR="00A0013D" w:rsidRPr="001818C9">
        <w:t xml:space="preserve"> équipements</w:t>
      </w:r>
      <w:r w:rsidR="00F80820" w:rsidRPr="001818C9">
        <w:t xml:space="preserve"> de stationnement vélo</w:t>
      </w:r>
      <w:r w:rsidR="00A0013D" w:rsidRPr="001818C9">
        <w:t xml:space="preserve"> en qualité de personne prudente et raisonnable</w:t>
      </w:r>
      <w:r w:rsidR="00E15F73" w:rsidRPr="001818C9">
        <w:t xml:space="preserve"> pendant une période de 5 ans à compter de </w:t>
      </w:r>
      <w:r w:rsidR="00C67D4C">
        <w:t xml:space="preserve">la réception provisoire des </w:t>
      </w:r>
      <w:r w:rsidR="00E15F73" w:rsidRPr="001818C9">
        <w:t>équipements</w:t>
      </w:r>
      <w:r w:rsidR="00102FD0">
        <w:t>,</w:t>
      </w:r>
      <w:r w:rsidR="00C67D4C">
        <w:t xml:space="preserve"> accordée dans le cadre du marché public d’installation</w:t>
      </w:r>
      <w:r w:rsidR="00E15F73" w:rsidRPr="001818C9">
        <w:t xml:space="preserve">. </w:t>
      </w:r>
      <w:r w:rsidR="00A0013D" w:rsidRPr="001818C9">
        <w:t xml:space="preserve"> </w:t>
      </w:r>
    </w:p>
    <w:p w14:paraId="2F7E839B" w14:textId="0CAE276F" w:rsidR="00F1517E" w:rsidRDefault="00A0013D" w:rsidP="00800F1F">
      <w:pPr>
        <w:jc w:val="both"/>
        <w:rPr>
          <w:rFonts w:eastAsia="Times New Roman"/>
        </w:rPr>
      </w:pPr>
      <w:r w:rsidRPr="001818C9">
        <w:t xml:space="preserve">Ceci implique de mettre en place </w:t>
      </w:r>
      <w:r w:rsidR="00104BE7">
        <w:t>tous les</w:t>
      </w:r>
      <w:r w:rsidRPr="001818C9">
        <w:t xml:space="preserve"> moyens permettant de garantir la bonne utilisation des arceaux par les </w:t>
      </w:r>
      <w:r w:rsidR="00B75B18" w:rsidRPr="001818C9">
        <w:t>élèves</w:t>
      </w:r>
      <w:r w:rsidRPr="001818C9">
        <w:t xml:space="preserve"> et/ou les membres du personnel</w:t>
      </w:r>
      <w:r w:rsidR="00272C44" w:rsidRPr="001818C9">
        <w:t>,</w:t>
      </w:r>
      <w:r w:rsidR="00272C44">
        <w:t xml:space="preserve"> </w:t>
      </w:r>
      <w:r>
        <w:t>d’éviter l’usure prématurée des arceaux</w:t>
      </w:r>
      <w:r w:rsidR="00272C44">
        <w:t xml:space="preserve"> et de </w:t>
      </w:r>
      <w:r w:rsidR="00B32524" w:rsidRPr="00800F1F">
        <w:rPr>
          <w:rFonts w:eastAsia="Times New Roman"/>
        </w:rPr>
        <w:t>maintenir la zone d’implantation et son accès en état de propreté et d’accessibilité.</w:t>
      </w:r>
    </w:p>
    <w:p w14:paraId="23B37FB9" w14:textId="77777777" w:rsidR="00E15F73" w:rsidRDefault="00E15F73" w:rsidP="00800F1F">
      <w:pPr>
        <w:jc w:val="both"/>
        <w:rPr>
          <w:rFonts w:eastAsia="Times New Roman"/>
        </w:rPr>
      </w:pPr>
    </w:p>
    <w:p w14:paraId="6FE5E81E" w14:textId="57492531" w:rsidR="00F74AFE" w:rsidRPr="002B7197" w:rsidRDefault="00E15F73" w:rsidP="001818C9">
      <w:pPr>
        <w:jc w:val="both"/>
        <w:rPr>
          <w:rFonts w:eastAsia="Times New Roman"/>
          <w:b/>
          <w:bCs/>
        </w:rPr>
      </w:pPr>
      <w:r w:rsidRPr="00E15F73">
        <w:rPr>
          <w:rFonts w:eastAsia="Times New Roman"/>
          <w:b/>
          <w:bCs/>
        </w:rPr>
        <w:t>Article 3. Affectation des lieux</w:t>
      </w:r>
    </w:p>
    <w:p w14:paraId="0B34A97E" w14:textId="29661B1E" w:rsidR="003703DE" w:rsidRDefault="00E15F73" w:rsidP="00E15F73">
      <w:pPr>
        <w:jc w:val="both"/>
        <w:rPr>
          <w:rFonts w:eastAsia="Times New Roman"/>
        </w:rPr>
      </w:pPr>
      <w:r>
        <w:rPr>
          <w:rFonts w:eastAsia="Times New Roman"/>
        </w:rPr>
        <w:t xml:space="preserve">Le </w:t>
      </w:r>
      <w:r w:rsidR="00110CBF">
        <w:rPr>
          <w:rFonts w:eastAsia="Times New Roman"/>
        </w:rPr>
        <w:t>Bénéficiaire</w:t>
      </w:r>
      <w:r>
        <w:rPr>
          <w:rFonts w:eastAsia="Times New Roman"/>
        </w:rPr>
        <w:t xml:space="preserve"> s’engage à ce que l’affect</w:t>
      </w:r>
      <w:r w:rsidR="00104BE7">
        <w:rPr>
          <w:rFonts w:eastAsia="Times New Roman"/>
        </w:rPr>
        <w:t>at</w:t>
      </w:r>
      <w:r>
        <w:rPr>
          <w:rFonts w:eastAsia="Times New Roman"/>
        </w:rPr>
        <w:t xml:space="preserve">ion des lieux soit </w:t>
      </w:r>
      <w:r w:rsidR="00102FD0">
        <w:rPr>
          <w:rFonts w:eastAsia="Times New Roman"/>
        </w:rPr>
        <w:t xml:space="preserve">maintenue et </w:t>
      </w:r>
      <w:r>
        <w:rPr>
          <w:rFonts w:eastAsia="Times New Roman"/>
        </w:rPr>
        <w:t xml:space="preserve">respectée pendant une durée </w:t>
      </w:r>
      <w:r w:rsidR="002B7197">
        <w:rPr>
          <w:rFonts w:eastAsia="Times New Roman"/>
        </w:rPr>
        <w:t xml:space="preserve">de </w:t>
      </w:r>
      <w:r>
        <w:rPr>
          <w:rFonts w:eastAsia="Times New Roman"/>
        </w:rPr>
        <w:t>5 ans</w:t>
      </w:r>
      <w:r w:rsidR="000C55A3">
        <w:rPr>
          <w:rFonts w:eastAsia="Times New Roman"/>
        </w:rPr>
        <w:t xml:space="preserve"> à compter </w:t>
      </w:r>
      <w:r w:rsidR="000C55A3" w:rsidRPr="001818C9">
        <w:t xml:space="preserve">de </w:t>
      </w:r>
      <w:r w:rsidR="000C55A3">
        <w:t xml:space="preserve">la réception provisoire des </w:t>
      </w:r>
      <w:r w:rsidR="000C55A3" w:rsidRPr="001818C9">
        <w:t>équipements</w:t>
      </w:r>
      <w:r w:rsidR="000C55A3">
        <w:t xml:space="preserve"> de stationnement</w:t>
      </w:r>
      <w:r w:rsidR="00102FD0">
        <w:t>,</w:t>
      </w:r>
      <w:r w:rsidR="000C55A3">
        <w:t xml:space="preserve"> accordée dans le cadre du marché public d’installation</w:t>
      </w:r>
      <w:r>
        <w:rPr>
          <w:rFonts w:eastAsia="Times New Roman"/>
        </w:rPr>
        <w:t xml:space="preserve">. </w:t>
      </w:r>
    </w:p>
    <w:p w14:paraId="55E058D7" w14:textId="11364BFC" w:rsidR="003142F4" w:rsidRDefault="003703DE" w:rsidP="00E15F73">
      <w:pPr>
        <w:jc w:val="both"/>
        <w:rPr>
          <w:rFonts w:eastAsia="Times New Roman"/>
        </w:rPr>
      </w:pPr>
      <w:r>
        <w:rPr>
          <w:rFonts w:eastAsia="Times New Roman"/>
        </w:rPr>
        <w:t xml:space="preserve">Le </w:t>
      </w:r>
      <w:r w:rsidR="00636107" w:rsidRPr="00E15F73">
        <w:rPr>
          <w:rFonts w:eastAsia="Times New Roman"/>
        </w:rPr>
        <w:t xml:space="preserve">déplacement </w:t>
      </w:r>
      <w:r>
        <w:rPr>
          <w:rFonts w:eastAsia="Times New Roman"/>
        </w:rPr>
        <w:t>des arceaux est toutefois autorisé</w:t>
      </w:r>
      <w:r w:rsidR="000C1DE3">
        <w:rPr>
          <w:rFonts w:eastAsia="Times New Roman"/>
        </w:rPr>
        <w:t xml:space="preserve"> sur le domaine du Bénéficiaire</w:t>
      </w:r>
      <w:r>
        <w:rPr>
          <w:rFonts w:eastAsia="Times New Roman"/>
        </w:rPr>
        <w:t xml:space="preserve">, moyennant demande motivée et accord préalable du </w:t>
      </w:r>
      <w:r w:rsidRPr="003703DE">
        <w:rPr>
          <w:rFonts w:eastAsia="Times New Roman"/>
        </w:rPr>
        <w:t>SPW MI (Cellule Mobilité Active) après</w:t>
      </w:r>
      <w:r>
        <w:rPr>
          <w:rFonts w:eastAsia="Times New Roman"/>
        </w:rPr>
        <w:t xml:space="preserve"> la période de garantie des équipements de stationnement</w:t>
      </w:r>
      <w:r w:rsidR="00E15F73">
        <w:rPr>
          <w:rFonts w:eastAsia="Times New Roman"/>
        </w:rPr>
        <w:t>.</w:t>
      </w:r>
    </w:p>
    <w:p w14:paraId="0996A423" w14:textId="77777777" w:rsidR="003142F4" w:rsidRDefault="003142F4" w:rsidP="00E15F73">
      <w:pPr>
        <w:jc w:val="both"/>
        <w:rPr>
          <w:rFonts w:eastAsia="Times New Roman"/>
        </w:rPr>
      </w:pPr>
    </w:p>
    <w:p w14:paraId="5E92A6A6" w14:textId="42F9BA85" w:rsidR="005943A8" w:rsidRPr="00465786" w:rsidRDefault="005B601B" w:rsidP="00E15F73">
      <w:pPr>
        <w:jc w:val="both"/>
        <w:rPr>
          <w:rFonts w:eastAsia="Times New Roman"/>
          <w:b/>
          <w:bCs/>
        </w:rPr>
      </w:pPr>
      <w:r w:rsidRPr="00465786">
        <w:rPr>
          <w:rFonts w:eastAsia="Times New Roman"/>
          <w:b/>
          <w:bCs/>
        </w:rPr>
        <w:t xml:space="preserve">Article 4. </w:t>
      </w:r>
      <w:r w:rsidR="000B22FF">
        <w:rPr>
          <w:rFonts w:eastAsia="Times New Roman"/>
          <w:b/>
          <w:bCs/>
        </w:rPr>
        <w:t>Aménagement de la zone accueillant le futur parking vélo</w:t>
      </w:r>
    </w:p>
    <w:p w14:paraId="74D345BD" w14:textId="16D60FEF" w:rsidR="005943A8" w:rsidRPr="005943A8" w:rsidRDefault="005943A8" w:rsidP="005943A8">
      <w:pPr>
        <w:spacing w:after="0" w:line="240" w:lineRule="auto"/>
        <w:rPr>
          <w:rFonts w:eastAsia="Times New Roman" w:cstheme="minorHAnsi"/>
        </w:rPr>
      </w:pPr>
      <w:r w:rsidRPr="000B22FF">
        <w:rPr>
          <w:rFonts w:eastAsia="Times New Roman" w:cstheme="minorHAnsi"/>
        </w:rPr>
        <w:t>Le bénéficiaire</w:t>
      </w:r>
      <w:r w:rsidRPr="005943A8">
        <w:rPr>
          <w:rFonts w:eastAsia="Times New Roman" w:cstheme="minorHAnsi"/>
        </w:rPr>
        <w:t xml:space="preserve"> </w:t>
      </w:r>
      <w:r w:rsidRPr="000B22FF">
        <w:rPr>
          <w:rFonts w:eastAsia="Times New Roman" w:cstheme="minorHAnsi"/>
        </w:rPr>
        <w:t>s’engage à ce que la zone accueillant les arceaux</w:t>
      </w:r>
      <w:r w:rsidR="00465786" w:rsidRPr="000B22FF">
        <w:rPr>
          <w:rFonts w:eastAsia="Times New Roman" w:cstheme="minorHAnsi"/>
        </w:rPr>
        <w:t xml:space="preserve"> </w:t>
      </w:r>
      <w:r w:rsidR="007B28B9" w:rsidRPr="000B22FF">
        <w:rPr>
          <w:rFonts w:eastAsia="Times New Roman" w:cstheme="minorHAnsi"/>
        </w:rPr>
        <w:t>respecte</w:t>
      </w:r>
      <w:r w:rsidR="00465786" w:rsidRPr="000B22FF">
        <w:rPr>
          <w:rFonts w:eastAsia="Times New Roman" w:cstheme="minorHAnsi"/>
        </w:rPr>
        <w:t xml:space="preserve"> les critères</w:t>
      </w:r>
      <w:r w:rsidRPr="005943A8">
        <w:rPr>
          <w:rFonts w:eastAsia="Times New Roman" w:cstheme="minorHAnsi"/>
        </w:rPr>
        <w:t xml:space="preserve"> suivants :</w:t>
      </w:r>
    </w:p>
    <w:p w14:paraId="68274FA1" w14:textId="77777777" w:rsidR="005943A8" w:rsidRPr="005943A8" w:rsidRDefault="005943A8" w:rsidP="005943A8">
      <w:pPr>
        <w:numPr>
          <w:ilvl w:val="0"/>
          <w:numId w:val="16"/>
        </w:numPr>
        <w:spacing w:after="0" w:line="240" w:lineRule="auto"/>
        <w:rPr>
          <w:rFonts w:eastAsia="Times New Roman" w:cstheme="minorHAnsi"/>
        </w:rPr>
      </w:pPr>
      <w:r w:rsidRPr="005943A8">
        <w:rPr>
          <w:rFonts w:eastAsia="Times New Roman" w:cstheme="minorHAnsi"/>
          <w:b/>
          <w:bCs/>
        </w:rPr>
        <w:t xml:space="preserve">Zone Plane : </w:t>
      </w:r>
      <w:r w:rsidRPr="005943A8">
        <w:rPr>
          <w:rFonts w:eastAsia="Times New Roman" w:cstheme="minorHAnsi"/>
        </w:rPr>
        <w:t>Les infrastructures de stationnement doivent être installées sur une surface plane, présentant une pente maximale de 5°. Tout site ne respectant pas ce critère ne sera pas éligible pour recevoir les équipements fournis.</w:t>
      </w:r>
    </w:p>
    <w:p w14:paraId="4726C9F3" w14:textId="77777777" w:rsidR="005943A8" w:rsidRPr="005943A8" w:rsidRDefault="005943A8" w:rsidP="005943A8">
      <w:pPr>
        <w:numPr>
          <w:ilvl w:val="0"/>
          <w:numId w:val="16"/>
        </w:numPr>
        <w:spacing w:after="0" w:line="240" w:lineRule="auto"/>
        <w:rPr>
          <w:rFonts w:eastAsia="Times New Roman" w:cstheme="minorHAnsi"/>
        </w:rPr>
      </w:pPr>
      <w:r w:rsidRPr="005943A8">
        <w:rPr>
          <w:rFonts w:eastAsia="Times New Roman" w:cstheme="minorHAnsi"/>
          <w:b/>
          <w:bCs/>
        </w:rPr>
        <w:t xml:space="preserve">Nettoyage et Préparation de la Zone : </w:t>
      </w:r>
      <w:r w:rsidRPr="005943A8">
        <w:rPr>
          <w:rFonts w:eastAsia="Times New Roman" w:cstheme="minorHAnsi"/>
        </w:rPr>
        <w:t>La zone désignée pour l’installation du parking vélo doit être préalablement nettoyée. Cela inclut l’élimination de toutes herbes, racines, et autres végétations susceptibles d’interférer avec l'installation ou l'utilisation des infrastructures.</w:t>
      </w:r>
    </w:p>
    <w:p w14:paraId="361E4FC9" w14:textId="77777777" w:rsidR="005943A8" w:rsidRPr="005943A8" w:rsidRDefault="005943A8" w:rsidP="005943A8">
      <w:pPr>
        <w:numPr>
          <w:ilvl w:val="0"/>
          <w:numId w:val="16"/>
        </w:numPr>
        <w:spacing w:after="0" w:line="240" w:lineRule="auto"/>
        <w:rPr>
          <w:rFonts w:eastAsia="Times New Roman" w:cstheme="minorHAnsi"/>
        </w:rPr>
      </w:pPr>
      <w:r w:rsidRPr="005943A8">
        <w:rPr>
          <w:rFonts w:eastAsia="Times New Roman" w:cstheme="minorHAnsi"/>
          <w:b/>
          <w:bCs/>
        </w:rPr>
        <w:t xml:space="preserve">Traitement du Sol : </w:t>
      </w:r>
      <w:r w:rsidRPr="005943A8">
        <w:rPr>
          <w:rFonts w:eastAsia="Times New Roman" w:cstheme="minorHAnsi"/>
        </w:rPr>
        <w:t>Afin d’éviter la stagnation d’eau et la repousse de végétations problématiques, le sol de la zone doit être aménagé avec les dispositifs suivants :</w:t>
      </w:r>
    </w:p>
    <w:p w14:paraId="43E7AA0F" w14:textId="77777777" w:rsidR="005943A8" w:rsidRPr="005943A8" w:rsidRDefault="005943A8" w:rsidP="005943A8">
      <w:pPr>
        <w:numPr>
          <w:ilvl w:val="1"/>
          <w:numId w:val="16"/>
        </w:numPr>
        <w:spacing w:after="0" w:line="240" w:lineRule="auto"/>
        <w:rPr>
          <w:rFonts w:eastAsia="Times New Roman" w:cstheme="minorHAnsi"/>
        </w:rPr>
      </w:pPr>
      <w:r w:rsidRPr="005943A8">
        <w:rPr>
          <w:rFonts w:eastAsia="Times New Roman" w:cstheme="minorHAnsi"/>
        </w:rPr>
        <w:t>Placement d’un sol induré avec un minimum de gravier calcaire (dolomie non acceptée).</w:t>
      </w:r>
    </w:p>
    <w:p w14:paraId="2973EBB3" w14:textId="77777777" w:rsidR="005943A8" w:rsidRPr="005943A8" w:rsidRDefault="005943A8" w:rsidP="005943A8">
      <w:pPr>
        <w:numPr>
          <w:ilvl w:val="1"/>
          <w:numId w:val="16"/>
        </w:numPr>
        <w:spacing w:after="0" w:line="240" w:lineRule="auto"/>
        <w:rPr>
          <w:rFonts w:eastAsia="Times New Roman" w:cstheme="minorHAnsi"/>
        </w:rPr>
      </w:pPr>
      <w:r w:rsidRPr="005943A8">
        <w:rPr>
          <w:rFonts w:eastAsia="Times New Roman" w:cstheme="minorHAnsi"/>
        </w:rPr>
        <w:t>Installation d’un feutre anti-racinaire sous le gravier pour prévenir toute repousse indésirable.</w:t>
      </w:r>
    </w:p>
    <w:p w14:paraId="5F25FB3B" w14:textId="77777777" w:rsidR="005943A8" w:rsidRPr="005943A8" w:rsidRDefault="005943A8" w:rsidP="005943A8">
      <w:pPr>
        <w:numPr>
          <w:ilvl w:val="0"/>
          <w:numId w:val="16"/>
        </w:numPr>
        <w:spacing w:after="0" w:line="240" w:lineRule="auto"/>
        <w:rPr>
          <w:rFonts w:eastAsia="Times New Roman" w:cstheme="minorHAnsi"/>
        </w:rPr>
      </w:pPr>
      <w:r w:rsidRPr="005943A8">
        <w:rPr>
          <w:rFonts w:eastAsia="Times New Roman" w:cstheme="minorHAnsi"/>
          <w:b/>
          <w:bCs/>
        </w:rPr>
        <w:t xml:space="preserve">Cheminement d'Accès : </w:t>
      </w:r>
      <w:r w:rsidRPr="005943A8">
        <w:rPr>
          <w:rFonts w:eastAsia="Times New Roman" w:cstheme="minorHAnsi"/>
        </w:rPr>
        <w:t>Le cheminement permettant aux cyclistes d’accéder au parking vélo doit être aménagé de manière à éviter tout passage par des chemins boueux ou en herbe. Un accès stabilisé et praticable par les cyclistes doit être assuré en tout temps.</w:t>
      </w:r>
    </w:p>
    <w:p w14:paraId="1FF1B560" w14:textId="77777777" w:rsidR="00465786" w:rsidRPr="000B22FF" w:rsidRDefault="00465786" w:rsidP="005943A8">
      <w:pPr>
        <w:spacing w:after="0" w:line="240" w:lineRule="auto"/>
        <w:rPr>
          <w:rFonts w:eastAsia="Times New Roman" w:cstheme="minorHAnsi"/>
        </w:rPr>
      </w:pPr>
    </w:p>
    <w:p w14:paraId="75DDCE04" w14:textId="672D71BC" w:rsidR="005943A8" w:rsidRPr="003142F4" w:rsidRDefault="00465786" w:rsidP="003142F4">
      <w:pPr>
        <w:spacing w:after="0" w:line="240" w:lineRule="auto"/>
        <w:rPr>
          <w:rFonts w:eastAsia="Times New Roman" w:cstheme="minorHAnsi"/>
        </w:rPr>
      </w:pPr>
      <w:r w:rsidRPr="000B22FF">
        <w:rPr>
          <w:rFonts w:eastAsia="Times New Roman" w:cstheme="minorHAnsi"/>
        </w:rPr>
        <w:t>Le bénéficiaire s’engage à</w:t>
      </w:r>
      <w:r w:rsidR="005943A8" w:rsidRPr="005943A8">
        <w:rPr>
          <w:rFonts w:eastAsia="Times New Roman" w:cstheme="minorHAnsi"/>
        </w:rPr>
        <w:t xml:space="preserve"> respecter ces conditions pour garantir la réception des infrastructures de stationnement pour vélo. Toute déviation de ces critères pourrait entraîner l'annulation de la fourniture ou l'installation des équipements prévus.</w:t>
      </w:r>
    </w:p>
    <w:p w14:paraId="0B4E5615" w14:textId="77777777" w:rsidR="002B7197" w:rsidRDefault="002B7197" w:rsidP="00E15F73">
      <w:pPr>
        <w:spacing w:after="0" w:line="252" w:lineRule="auto"/>
        <w:rPr>
          <w:rFonts w:ascii="Calibri" w:eastAsia="Times New Roman" w:hAnsi="Calibri" w:cs="Calibri"/>
          <w:b/>
          <w:bCs/>
          <w14:ligatures w14:val="standardContextual"/>
        </w:rPr>
      </w:pPr>
    </w:p>
    <w:p w14:paraId="0DD8359A" w14:textId="11D61A62" w:rsidR="00E15F73" w:rsidRPr="00E15F73" w:rsidRDefault="00E15F73" w:rsidP="00E15F73">
      <w:pPr>
        <w:spacing w:after="0" w:line="252" w:lineRule="auto"/>
        <w:rPr>
          <w:rFonts w:ascii="Calibri" w:eastAsia="Times New Roman" w:hAnsi="Calibri" w:cs="Calibri"/>
          <w:b/>
          <w:bCs/>
          <w14:ligatures w14:val="standardContextual"/>
        </w:rPr>
      </w:pPr>
      <w:r w:rsidRPr="00E15F73">
        <w:rPr>
          <w:rFonts w:ascii="Calibri" w:eastAsia="Times New Roman" w:hAnsi="Calibri" w:cs="Calibri"/>
          <w:b/>
          <w:bCs/>
          <w14:ligatures w14:val="standardContextual"/>
        </w:rPr>
        <w:t xml:space="preserve">Article </w:t>
      </w:r>
      <w:r w:rsidR="0010501C">
        <w:rPr>
          <w:rFonts w:ascii="Calibri" w:eastAsia="Times New Roman" w:hAnsi="Calibri" w:cs="Calibri"/>
          <w:b/>
          <w:bCs/>
          <w14:ligatures w14:val="standardContextual"/>
        </w:rPr>
        <w:t>5</w:t>
      </w:r>
      <w:r w:rsidRPr="00E15F73">
        <w:rPr>
          <w:rFonts w:ascii="Calibri" w:eastAsia="Times New Roman" w:hAnsi="Calibri" w:cs="Calibri"/>
          <w:b/>
          <w:bCs/>
          <w14:ligatures w14:val="standardContextual"/>
        </w:rPr>
        <w:t>. Sanctions</w:t>
      </w:r>
    </w:p>
    <w:p w14:paraId="2F499EF9" w14:textId="77777777" w:rsidR="00E15F73" w:rsidRDefault="00E15F73" w:rsidP="00E15F73">
      <w:pPr>
        <w:spacing w:after="0" w:line="252" w:lineRule="auto"/>
        <w:rPr>
          <w:rFonts w:ascii="Calibri" w:eastAsia="Times New Roman" w:hAnsi="Calibri" w:cs="Calibri"/>
          <w14:ligatures w14:val="standardContextual"/>
        </w:rPr>
      </w:pPr>
    </w:p>
    <w:p w14:paraId="6D20226F" w14:textId="424DA3CE" w:rsidR="00E15F73" w:rsidRDefault="00E15F73" w:rsidP="007C12F1">
      <w:pPr>
        <w:spacing w:after="0"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En cas de non-respect des engagements repris dans la présente convention par le </w:t>
      </w:r>
      <w:r w:rsidR="00110CBF">
        <w:rPr>
          <w:rFonts w:ascii="Calibri" w:hAnsi="Calibri" w:cs="Calibri"/>
        </w:rPr>
        <w:t>Bénéficiaire</w:t>
      </w:r>
      <w:r>
        <w:rPr>
          <w:rFonts w:ascii="Calibri" w:hAnsi="Calibri" w:cs="Calibri"/>
        </w:rPr>
        <w:t>, le SPW MI procèdera au recouvrement</w:t>
      </w:r>
      <w:r w:rsidR="00D072D3" w:rsidRPr="003703DE">
        <w:rPr>
          <w:rFonts w:ascii="Calibri" w:hAnsi="Calibri" w:cs="Calibri"/>
        </w:rPr>
        <w:t>, par voie judiciaire, le cas échéant,</w:t>
      </w:r>
      <w:r w:rsidRPr="003703DE">
        <w:rPr>
          <w:rFonts w:ascii="Calibri" w:hAnsi="Calibri" w:cs="Calibri"/>
        </w:rPr>
        <w:t xml:space="preserve"> de</w:t>
      </w:r>
      <w:r>
        <w:rPr>
          <w:rFonts w:ascii="Calibri" w:hAnsi="Calibri" w:cs="Calibri"/>
        </w:rPr>
        <w:t xml:space="preserve"> la valeur du matériel et des travaux qui ont été réalisés</w:t>
      </w:r>
      <w:r w:rsidR="00A27E22">
        <w:rPr>
          <w:rFonts w:ascii="Calibri" w:hAnsi="Calibri" w:cs="Calibri"/>
        </w:rPr>
        <w:t>.</w:t>
      </w:r>
    </w:p>
    <w:p w14:paraId="705E87E2" w14:textId="77777777" w:rsidR="00E15F73" w:rsidRDefault="00E15F73" w:rsidP="00E15F73">
      <w:pPr>
        <w:spacing w:after="0" w:line="252" w:lineRule="auto"/>
        <w:rPr>
          <w:rFonts w:ascii="Calibri" w:eastAsia="Times New Roman" w:hAnsi="Calibri" w:cs="Calibri"/>
          <w14:ligatures w14:val="standardContextual"/>
        </w:rPr>
      </w:pPr>
    </w:p>
    <w:p w14:paraId="4C8A7EBB" w14:textId="001A8E3F" w:rsidR="00E15F73" w:rsidRPr="00E15F73" w:rsidRDefault="00E15F73" w:rsidP="00E15F73">
      <w:pPr>
        <w:spacing w:after="0" w:line="252" w:lineRule="auto"/>
        <w:rPr>
          <w:rFonts w:ascii="Calibri" w:eastAsia="Times New Roman" w:hAnsi="Calibri" w:cs="Calibri"/>
          <w:b/>
          <w:bCs/>
          <w14:ligatures w14:val="standardContextual"/>
        </w:rPr>
      </w:pPr>
      <w:r w:rsidRPr="00E15F73">
        <w:rPr>
          <w:rFonts w:ascii="Calibri" w:eastAsia="Times New Roman" w:hAnsi="Calibri" w:cs="Calibri"/>
          <w:b/>
          <w:bCs/>
          <w14:ligatures w14:val="standardContextual"/>
        </w:rPr>
        <w:lastRenderedPageBreak/>
        <w:t xml:space="preserve">Article </w:t>
      </w:r>
      <w:r w:rsidR="0010501C">
        <w:rPr>
          <w:rFonts w:ascii="Calibri" w:eastAsia="Times New Roman" w:hAnsi="Calibri" w:cs="Calibri"/>
          <w:b/>
          <w:bCs/>
          <w14:ligatures w14:val="standardContextual"/>
        </w:rPr>
        <w:t>6</w:t>
      </w:r>
      <w:r w:rsidRPr="00E15F73">
        <w:rPr>
          <w:rFonts w:ascii="Calibri" w:eastAsia="Times New Roman" w:hAnsi="Calibri" w:cs="Calibri"/>
          <w:b/>
          <w:bCs/>
          <w14:ligatures w14:val="standardContextual"/>
        </w:rPr>
        <w:t xml:space="preserve">. Enquête de satisfaction </w:t>
      </w:r>
    </w:p>
    <w:p w14:paraId="42F711A2" w14:textId="77777777" w:rsidR="00E15F73" w:rsidRDefault="00E15F73" w:rsidP="00E15F73">
      <w:pPr>
        <w:spacing w:after="0" w:line="252" w:lineRule="auto"/>
        <w:rPr>
          <w:rFonts w:ascii="Calibri" w:eastAsia="Times New Roman" w:hAnsi="Calibri" w:cs="Calibri"/>
          <w14:ligatures w14:val="standardContextual"/>
        </w:rPr>
      </w:pPr>
    </w:p>
    <w:p w14:paraId="707C368F" w14:textId="722C2DF8" w:rsidR="00F80820" w:rsidRDefault="00E15F73" w:rsidP="0040051D">
      <w:pPr>
        <w:spacing w:after="0" w:line="252" w:lineRule="auto"/>
        <w:rPr>
          <w:rFonts w:ascii="Calibri" w:eastAsia="Times New Roman" w:hAnsi="Calibri" w:cs="Calibri"/>
          <w14:ligatures w14:val="standardContextual"/>
        </w:rPr>
      </w:pPr>
      <w:r>
        <w:rPr>
          <w:rFonts w:ascii="Calibri" w:eastAsia="Times New Roman" w:hAnsi="Calibri" w:cs="Calibri"/>
          <w14:ligatures w14:val="standardContextual"/>
        </w:rPr>
        <w:t>L</w:t>
      </w:r>
      <w:r w:rsidR="00F80820" w:rsidRPr="00E15F73">
        <w:rPr>
          <w:rFonts w:ascii="Calibri" w:eastAsia="Times New Roman" w:hAnsi="Calibri" w:cs="Calibri"/>
          <w14:ligatures w14:val="standardContextual"/>
        </w:rPr>
        <w:t xml:space="preserve">e </w:t>
      </w:r>
      <w:r w:rsidR="00110CBF">
        <w:rPr>
          <w:rFonts w:ascii="Calibri" w:eastAsia="Times New Roman" w:hAnsi="Calibri" w:cs="Calibri"/>
          <w14:ligatures w14:val="standardContextual"/>
        </w:rPr>
        <w:t>Bénéficiaire</w:t>
      </w:r>
      <w:r w:rsidR="00F80820" w:rsidRPr="00E15F73">
        <w:rPr>
          <w:rFonts w:ascii="Calibri" w:eastAsia="Times New Roman" w:hAnsi="Calibri" w:cs="Calibri"/>
          <w14:ligatures w14:val="standardContextual"/>
        </w:rPr>
        <w:t xml:space="preserve"> s’engage</w:t>
      </w:r>
      <w:r w:rsidR="00B32524" w:rsidRPr="00E15F73">
        <w:rPr>
          <w:rFonts w:ascii="Calibri" w:eastAsia="Times New Roman" w:hAnsi="Calibri" w:cs="Calibri"/>
          <w14:ligatures w14:val="standardContextual"/>
        </w:rPr>
        <w:t xml:space="preserve"> à participer</w:t>
      </w:r>
      <w:r>
        <w:rPr>
          <w:rFonts w:ascii="Calibri" w:eastAsia="Times New Roman" w:hAnsi="Calibri" w:cs="Calibri"/>
          <w14:ligatures w14:val="standardContextual"/>
        </w:rPr>
        <w:t>,</w:t>
      </w:r>
      <w:r w:rsidR="00B32524" w:rsidRPr="00E15F73">
        <w:rPr>
          <w:rFonts w:ascii="Calibri" w:eastAsia="Times New Roman" w:hAnsi="Calibri" w:cs="Calibri"/>
          <w14:ligatures w14:val="standardContextual"/>
        </w:rPr>
        <w:t xml:space="preserve"> durant la </w:t>
      </w:r>
      <w:r>
        <w:rPr>
          <w:rFonts w:ascii="Calibri" w:eastAsia="Times New Roman" w:hAnsi="Calibri" w:cs="Calibri"/>
          <w14:ligatures w14:val="standardContextual"/>
        </w:rPr>
        <w:t>durée</w:t>
      </w:r>
      <w:r w:rsidR="00B32524" w:rsidRPr="00E15F73">
        <w:rPr>
          <w:rFonts w:ascii="Calibri" w:eastAsia="Times New Roman" w:hAnsi="Calibri" w:cs="Calibri"/>
          <w14:ligatures w14:val="standardContextual"/>
        </w:rPr>
        <w:t xml:space="preserve"> de la présente conventio</w:t>
      </w:r>
      <w:r>
        <w:rPr>
          <w:rFonts w:ascii="Calibri" w:eastAsia="Times New Roman" w:hAnsi="Calibri" w:cs="Calibri"/>
          <w14:ligatures w14:val="standardContextual"/>
        </w:rPr>
        <w:t>n,</w:t>
      </w:r>
      <w:r w:rsidR="00B32524" w:rsidRPr="00E15F73">
        <w:rPr>
          <w:rFonts w:ascii="Calibri" w:eastAsia="Times New Roman" w:hAnsi="Calibri" w:cs="Calibri"/>
          <w14:ligatures w14:val="standardContextual"/>
        </w:rPr>
        <w:t xml:space="preserve"> à toute enquête de satisfaction menée par le SPW MI ou tout prestataire désigné par ce dernier.  </w:t>
      </w:r>
    </w:p>
    <w:p w14:paraId="202095C6" w14:textId="77777777" w:rsidR="007C12F1" w:rsidRDefault="007C12F1" w:rsidP="0040051D">
      <w:pPr>
        <w:spacing w:after="0" w:line="252" w:lineRule="auto"/>
        <w:rPr>
          <w:rFonts w:ascii="Calibri" w:eastAsia="Times New Roman" w:hAnsi="Calibri" w:cs="Calibri"/>
          <w14:ligatures w14:val="standardContextual"/>
        </w:rPr>
      </w:pPr>
    </w:p>
    <w:p w14:paraId="3F6F2DED" w14:textId="77777777" w:rsidR="0040051D" w:rsidRPr="00C617E7" w:rsidRDefault="0040051D" w:rsidP="0040051D">
      <w:pPr>
        <w:spacing w:after="0" w:line="252" w:lineRule="auto"/>
        <w:rPr>
          <w:rFonts w:ascii="Calibri" w:eastAsia="Times New Roman" w:hAnsi="Calibri" w:cs="Calibri"/>
          <w14:ligatures w14:val="standardContextual"/>
        </w:rPr>
      </w:pPr>
    </w:p>
    <w:p w14:paraId="4FE881E2" w14:textId="5F217CF4" w:rsidR="00F80820" w:rsidRPr="00C617E7" w:rsidRDefault="00F80820" w:rsidP="001818C9">
      <w:pPr>
        <w:keepNext/>
        <w:jc w:val="both"/>
        <w:outlineLvl w:val="1"/>
        <w:rPr>
          <w:rFonts w:ascii="Calibri" w:hAnsi="Calibri" w:cs="Calibri"/>
          <w:b/>
          <w:bCs/>
        </w:rPr>
      </w:pPr>
      <w:r w:rsidRPr="00C617E7">
        <w:rPr>
          <w:rFonts w:ascii="Calibri" w:hAnsi="Calibri" w:cs="Calibri"/>
          <w:b/>
          <w:bCs/>
        </w:rPr>
        <w:t xml:space="preserve">Article </w:t>
      </w:r>
      <w:r w:rsidR="0010501C">
        <w:rPr>
          <w:rFonts w:ascii="Calibri" w:hAnsi="Calibri" w:cs="Calibri"/>
          <w:b/>
          <w:bCs/>
        </w:rPr>
        <w:t>7</w:t>
      </w:r>
      <w:r w:rsidRPr="001818C9">
        <w:rPr>
          <w:rFonts w:ascii="Calibri" w:hAnsi="Calibri" w:cs="Calibri"/>
          <w:b/>
          <w:bCs/>
        </w:rPr>
        <w:t>.</w:t>
      </w:r>
      <w:r w:rsidRPr="00C617E7">
        <w:rPr>
          <w:rFonts w:ascii="Calibri" w:hAnsi="Calibri" w:cs="Calibri"/>
          <w:b/>
          <w:bCs/>
        </w:rPr>
        <w:t xml:space="preserve"> Durée de la convention</w:t>
      </w:r>
    </w:p>
    <w:p w14:paraId="3A38D907" w14:textId="2D259162" w:rsidR="007C12F1" w:rsidRPr="003142F4" w:rsidRDefault="00F80820" w:rsidP="001818C9">
      <w:pPr>
        <w:jc w:val="both"/>
      </w:pPr>
      <w:r w:rsidRPr="00C617E7">
        <w:rPr>
          <w:rFonts w:ascii="Calibri" w:hAnsi="Calibri" w:cs="Calibri"/>
        </w:rPr>
        <w:t xml:space="preserve">La présente convention prend effet à compter de la date </w:t>
      </w:r>
      <w:r w:rsidR="000C55A3" w:rsidRPr="001818C9">
        <w:t xml:space="preserve">de </w:t>
      </w:r>
      <w:r w:rsidR="002B7197">
        <w:t>sa signature par les deux parties</w:t>
      </w:r>
      <w:r w:rsidR="000C55A3" w:rsidRPr="00C617E7">
        <w:rPr>
          <w:rFonts w:ascii="Calibri" w:hAnsi="Calibri" w:cs="Calibri"/>
        </w:rPr>
        <w:t xml:space="preserve"> </w:t>
      </w:r>
      <w:r w:rsidRPr="00C617E7">
        <w:rPr>
          <w:rFonts w:ascii="Calibri" w:hAnsi="Calibri" w:cs="Calibri"/>
        </w:rPr>
        <w:t>et prend</w:t>
      </w:r>
      <w:r w:rsidR="002B7197">
        <w:rPr>
          <w:rFonts w:ascii="Calibri" w:hAnsi="Calibri" w:cs="Calibri"/>
        </w:rPr>
        <w:t xml:space="preserve"> </w:t>
      </w:r>
      <w:r w:rsidRPr="00C617E7">
        <w:rPr>
          <w:rFonts w:ascii="Calibri" w:hAnsi="Calibri" w:cs="Calibri"/>
        </w:rPr>
        <w:t>fin à l’issu</w:t>
      </w:r>
      <w:r w:rsidR="002B7197">
        <w:rPr>
          <w:rFonts w:ascii="Calibri" w:hAnsi="Calibri" w:cs="Calibri"/>
        </w:rPr>
        <w:t xml:space="preserve">e d’une période de 5 ans </w:t>
      </w:r>
      <w:r w:rsidR="002B7197" w:rsidRPr="001818C9">
        <w:t xml:space="preserve">à compter de </w:t>
      </w:r>
      <w:r w:rsidR="002B7197">
        <w:t xml:space="preserve">la réception provisoire des </w:t>
      </w:r>
      <w:r w:rsidR="002B7197" w:rsidRPr="001818C9">
        <w:t>équipements</w:t>
      </w:r>
      <w:r w:rsidR="004274E7">
        <w:t>,</w:t>
      </w:r>
      <w:r w:rsidR="002B7197">
        <w:t xml:space="preserve"> accordée dans le cadre du marché public d’installation.</w:t>
      </w:r>
    </w:p>
    <w:p w14:paraId="322A0F4F" w14:textId="438139EB" w:rsidR="00F80820" w:rsidRPr="00C617E7" w:rsidRDefault="00F80820" w:rsidP="001818C9">
      <w:pPr>
        <w:keepNext/>
        <w:jc w:val="both"/>
        <w:outlineLvl w:val="1"/>
        <w:rPr>
          <w:rFonts w:ascii="Calibri" w:hAnsi="Calibri" w:cs="Calibri"/>
        </w:rPr>
      </w:pPr>
      <w:r w:rsidRPr="00C617E7">
        <w:rPr>
          <w:rFonts w:ascii="Calibri" w:hAnsi="Calibri" w:cs="Calibri"/>
          <w:b/>
          <w:bCs/>
        </w:rPr>
        <w:t xml:space="preserve">Article </w:t>
      </w:r>
      <w:r w:rsidR="0010501C">
        <w:rPr>
          <w:rFonts w:ascii="Calibri" w:hAnsi="Calibri" w:cs="Calibri"/>
          <w:b/>
          <w:bCs/>
        </w:rPr>
        <w:t>8</w:t>
      </w:r>
      <w:r w:rsidR="001818C9" w:rsidRPr="001818C9">
        <w:rPr>
          <w:rFonts w:ascii="Calibri" w:hAnsi="Calibri" w:cs="Calibri"/>
          <w:b/>
          <w:bCs/>
        </w:rPr>
        <w:t xml:space="preserve">. </w:t>
      </w:r>
      <w:r w:rsidRPr="00C617E7">
        <w:rPr>
          <w:rFonts w:ascii="Calibri" w:hAnsi="Calibri" w:cs="Calibri"/>
          <w:b/>
          <w:bCs/>
        </w:rPr>
        <w:t>Litiges</w:t>
      </w:r>
    </w:p>
    <w:p w14:paraId="4EC9175B" w14:textId="3ED19F3C" w:rsidR="00BB026B" w:rsidRPr="007C12F1" w:rsidRDefault="00BB026B" w:rsidP="007C12F1">
      <w:pPr>
        <w:spacing w:line="252" w:lineRule="auto"/>
        <w:jc w:val="both"/>
        <w:rPr>
          <w:rFonts w:ascii="Calibri" w:hAnsi="Calibri" w:cs="Calibri"/>
        </w:rPr>
      </w:pPr>
      <w:r w:rsidRPr="007C12F1">
        <w:rPr>
          <w:rFonts w:ascii="Calibri" w:hAnsi="Calibri" w:cs="Calibri"/>
        </w:rPr>
        <w:t>En cas de désaccord des parties relatif à l’interprétation ou l’exécution des dispositions prévues par la présente convention, les parties s’engagent à se rencontrer en vue de rechercher une solution amiable.</w:t>
      </w:r>
    </w:p>
    <w:p w14:paraId="61805646" w14:textId="44F4C29F" w:rsidR="00F80820" w:rsidRDefault="00BB026B" w:rsidP="007C12F1">
      <w:pPr>
        <w:spacing w:line="252" w:lineRule="auto"/>
        <w:jc w:val="both"/>
        <w:rPr>
          <w:rFonts w:ascii="Calibri" w:hAnsi="Calibri" w:cs="Calibri"/>
        </w:rPr>
      </w:pPr>
      <w:r w:rsidRPr="007C12F1">
        <w:rPr>
          <w:rFonts w:ascii="Calibri" w:hAnsi="Calibri" w:cs="Calibri"/>
        </w:rPr>
        <w:t>En cas de désaccord persistant des parties, les litiges éventuels relèveront de la compétence exclusive des juridictions de l’arrondissement judiciaire de Namur.</w:t>
      </w:r>
    </w:p>
    <w:p w14:paraId="39411B3B" w14:textId="77777777" w:rsidR="003142F4" w:rsidRPr="007C12F1" w:rsidRDefault="003142F4" w:rsidP="007C12F1">
      <w:pPr>
        <w:spacing w:line="252" w:lineRule="auto"/>
        <w:jc w:val="both"/>
        <w:rPr>
          <w:rFonts w:ascii="Calibri" w:hAnsi="Calibri" w:cs="Calibri"/>
        </w:rPr>
      </w:pPr>
    </w:p>
    <w:p w14:paraId="4624182C" w14:textId="504609BA" w:rsidR="001818C9" w:rsidRPr="003142F4" w:rsidRDefault="003142F4" w:rsidP="008C5031">
      <w:pPr>
        <w:tabs>
          <w:tab w:val="left" w:pos="6144"/>
        </w:tabs>
        <w:spacing w:line="480" w:lineRule="auto"/>
        <w:jc w:val="both"/>
        <w:rPr>
          <w:color w:val="000000" w:themeColor="text1"/>
        </w:rPr>
      </w:pPr>
      <w:r w:rsidRPr="003142F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B3B5EB8" wp14:editId="1E21A523">
                <wp:simplePos x="0" y="0"/>
                <wp:positionH relativeFrom="column">
                  <wp:posOffset>3392514</wp:posOffset>
                </wp:positionH>
                <wp:positionV relativeFrom="paragraph">
                  <wp:posOffset>546838</wp:posOffset>
                </wp:positionV>
                <wp:extent cx="2360930" cy="1404620"/>
                <wp:effectExtent l="0" t="0" r="635" b="0"/>
                <wp:wrapSquare wrapText="bothSides"/>
                <wp:docPr id="97504636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7698A" w14:textId="37729E94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42F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Pour la Région wallonne,</w:t>
                            </w:r>
                          </w:p>
                          <w:p w14:paraId="1787E5D8" w14:textId="12477291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42F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 Directeur général</w:t>
                            </w:r>
                          </w:p>
                          <w:p w14:paraId="3D21FFB3" w14:textId="77777777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3F1A1E5" w14:textId="77777777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549E226" w14:textId="77777777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3B1B469" w14:textId="77777777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78A454E" w14:textId="77777777" w:rsidR="003142F4" w:rsidRPr="003142F4" w:rsidRDefault="003142F4" w:rsidP="003142F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270E53A" w14:textId="550BAC66" w:rsidR="003142F4" w:rsidRPr="003142F4" w:rsidRDefault="003142F4" w:rsidP="003142F4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42F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Pol Flamend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3B5EB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67.15pt;margin-top:43.0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CNbwBOEAAAAKAQAADwAAAAAAAAAAAAAAAABoBAAAZHJzL2Rvd25yZXYueG1sUEsFBgAAAAAEAAQA&#10;8wAAAHYFAAAAAA==&#10;" stroked="f">
                <v:textbox style="mso-fit-shape-to-text:t">
                  <w:txbxContent>
                    <w:p w14:paraId="54C7698A" w14:textId="37729E94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42F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Pour la Région wallonne,</w:t>
                      </w:r>
                    </w:p>
                    <w:p w14:paraId="1787E5D8" w14:textId="12477291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42F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Le Directeur général</w:t>
                      </w:r>
                    </w:p>
                    <w:p w14:paraId="3D21FFB3" w14:textId="77777777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3F1A1E5" w14:textId="77777777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549E226" w14:textId="77777777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3B1B469" w14:textId="77777777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78A454E" w14:textId="77777777" w:rsidR="003142F4" w:rsidRPr="003142F4" w:rsidRDefault="003142F4" w:rsidP="003142F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270E53A" w14:textId="550BAC66" w:rsidR="003142F4" w:rsidRPr="003142F4" w:rsidRDefault="003142F4" w:rsidP="003142F4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42F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Pol Flamend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142F4">
        <w:rPr>
          <w:color w:val="000000" w:themeColor="text1"/>
        </w:rPr>
        <w:t>(</w:t>
      </w:r>
      <w:r>
        <w:rPr>
          <w:color w:val="000000" w:themeColor="text1"/>
        </w:rPr>
        <w:t>Dater et signer, et faire</w:t>
      </w:r>
      <w:r w:rsidRPr="003142F4">
        <w:rPr>
          <w:color w:val="000000" w:themeColor="text1"/>
        </w:rPr>
        <w:t xml:space="preserve"> précéder de la mention « lu et approuvé »)</w:t>
      </w:r>
    </w:p>
    <w:p w14:paraId="556713CE" w14:textId="0C605D6C" w:rsidR="007C7FBD" w:rsidRDefault="003142F4" w:rsidP="008C5031">
      <w:pPr>
        <w:tabs>
          <w:tab w:val="left" w:pos="6144"/>
        </w:tabs>
        <w:spacing w:line="480" w:lineRule="auto"/>
        <w:jc w:val="both"/>
        <w:rPr>
          <w:color w:val="000000" w:themeColor="text1"/>
        </w:rPr>
      </w:pPr>
      <w:r w:rsidRPr="003142F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B7FEE3" wp14:editId="019E7D68">
                <wp:simplePos x="0" y="0"/>
                <wp:positionH relativeFrom="margin">
                  <wp:posOffset>288324</wp:posOffset>
                </wp:positionH>
                <wp:positionV relativeFrom="paragraph">
                  <wp:posOffset>5080</wp:posOffset>
                </wp:positionV>
                <wp:extent cx="2360930" cy="1404620"/>
                <wp:effectExtent l="0" t="0" r="63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815EA" w14:textId="24D477D6" w:rsidR="003142F4" w:rsidRDefault="003142F4">
                            <w:r>
                              <w:t>Pour le bénéficiaire,</w:t>
                            </w:r>
                          </w:p>
                          <w:p w14:paraId="79C01421" w14:textId="41110776" w:rsidR="003142F4" w:rsidRPr="003142F4" w:rsidRDefault="003142F4">
                            <w:pPr>
                              <w:rPr>
                                <w:i/>
                                <w:iCs/>
                              </w:rPr>
                            </w:pPr>
                            <w:r w:rsidRPr="003142F4">
                              <w:rPr>
                                <w:i/>
                                <w:iCs/>
                              </w:rPr>
                              <w:t>Nom, prénom, titre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et cachet éventuel</w:t>
                            </w:r>
                          </w:p>
                          <w:p w14:paraId="33F79FD4" w14:textId="77777777" w:rsidR="003142F4" w:rsidRDefault="003142F4"/>
                          <w:p w14:paraId="038444F0" w14:textId="77777777" w:rsidR="003142F4" w:rsidRDefault="003142F4"/>
                          <w:p w14:paraId="59993761" w14:textId="77777777" w:rsidR="003142F4" w:rsidRDefault="003142F4"/>
                          <w:p w14:paraId="04347B99" w14:textId="77777777" w:rsidR="003142F4" w:rsidRDefault="003142F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B7FEE3" id="_x0000_s1027" type="#_x0000_t202" style="position:absolute;left:0;text-align:left;margin-left:22.7pt;margin-top:.4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" stroked="f">
                <v:textbox style="mso-fit-shape-to-text:t">
                  <w:txbxContent>
                    <w:p w14:paraId="590815EA" w14:textId="24D477D6" w:rsidR="003142F4" w:rsidRDefault="003142F4">
                      <w:r>
                        <w:t>Pour le bénéficiaire,</w:t>
                      </w:r>
                    </w:p>
                    <w:p w14:paraId="79C01421" w14:textId="41110776" w:rsidR="003142F4" w:rsidRPr="003142F4" w:rsidRDefault="003142F4">
                      <w:pPr>
                        <w:rPr>
                          <w:i/>
                          <w:iCs/>
                        </w:rPr>
                      </w:pPr>
                      <w:r w:rsidRPr="003142F4">
                        <w:rPr>
                          <w:i/>
                          <w:iCs/>
                        </w:rPr>
                        <w:t>Nom, prénom, titre</w:t>
                      </w:r>
                      <w:r>
                        <w:rPr>
                          <w:i/>
                          <w:iCs/>
                        </w:rPr>
                        <w:t xml:space="preserve"> et cachet éventuel</w:t>
                      </w:r>
                    </w:p>
                    <w:p w14:paraId="33F79FD4" w14:textId="77777777" w:rsidR="003142F4" w:rsidRDefault="003142F4"/>
                    <w:p w14:paraId="038444F0" w14:textId="77777777" w:rsidR="003142F4" w:rsidRDefault="003142F4"/>
                    <w:p w14:paraId="59993761" w14:textId="77777777" w:rsidR="003142F4" w:rsidRDefault="003142F4"/>
                    <w:p w14:paraId="04347B99" w14:textId="77777777" w:rsidR="003142F4" w:rsidRDefault="003142F4"/>
                  </w:txbxContent>
                </v:textbox>
                <w10:wrap type="square" anchorx="margin"/>
              </v:shape>
            </w:pict>
          </mc:Fallback>
        </mc:AlternateContent>
      </w:r>
      <w:r w:rsidR="001818C9" w:rsidRPr="001818C9">
        <w:rPr>
          <w:color w:val="000000" w:themeColor="text1"/>
        </w:rPr>
        <w:tab/>
      </w:r>
      <w:r w:rsidR="001818C9" w:rsidRPr="001818C9">
        <w:rPr>
          <w:color w:val="000000" w:themeColor="text1"/>
        </w:rPr>
        <w:tab/>
      </w:r>
    </w:p>
    <w:p w14:paraId="3672455E" w14:textId="37EB8E01" w:rsidR="003142F4" w:rsidRDefault="003142F4" w:rsidP="008C5031">
      <w:pPr>
        <w:tabs>
          <w:tab w:val="left" w:pos="6144"/>
        </w:tabs>
        <w:spacing w:line="480" w:lineRule="auto"/>
        <w:jc w:val="both"/>
        <w:rPr>
          <w:color w:val="000000" w:themeColor="text1"/>
        </w:rPr>
      </w:pPr>
    </w:p>
    <w:p w14:paraId="31877DB3" w14:textId="1BF01CE9" w:rsidR="001818C9" w:rsidRPr="001818C9" w:rsidRDefault="001818C9" w:rsidP="003142F4">
      <w:pPr>
        <w:tabs>
          <w:tab w:val="left" w:pos="6144"/>
        </w:tabs>
        <w:spacing w:line="480" w:lineRule="auto"/>
        <w:jc w:val="both"/>
        <w:rPr>
          <w:color w:val="000000" w:themeColor="text1"/>
        </w:rPr>
      </w:pPr>
      <w:r w:rsidRPr="001818C9">
        <w:rPr>
          <w:color w:val="000000" w:themeColor="text1"/>
        </w:rPr>
        <w:tab/>
      </w:r>
      <w:r w:rsidRPr="001818C9">
        <w:rPr>
          <w:color w:val="000000" w:themeColor="text1"/>
        </w:rPr>
        <w:tab/>
        <w:t xml:space="preserve"> </w:t>
      </w:r>
    </w:p>
    <w:p w14:paraId="21401468" w14:textId="2DD3DA72" w:rsidR="00503802" w:rsidRPr="009E6E31" w:rsidRDefault="001818C9" w:rsidP="009E6E31">
      <w:pPr>
        <w:tabs>
          <w:tab w:val="left" w:pos="6144"/>
        </w:tabs>
        <w:spacing w:line="48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bookmarkEnd w:id="0"/>
    </w:p>
    <w:sectPr w:rsidR="00503802" w:rsidRPr="009E6E3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49E5C" w14:textId="77777777" w:rsidR="00EE6C3D" w:rsidRDefault="00EE6C3D" w:rsidP="00363062">
      <w:pPr>
        <w:spacing w:after="0" w:line="240" w:lineRule="auto"/>
      </w:pPr>
      <w:r>
        <w:separator/>
      </w:r>
    </w:p>
  </w:endnote>
  <w:endnote w:type="continuationSeparator" w:id="0">
    <w:p w14:paraId="4B2159F9" w14:textId="77777777" w:rsidR="00EE6C3D" w:rsidRDefault="00EE6C3D" w:rsidP="00363062">
      <w:pPr>
        <w:spacing w:after="0" w:line="240" w:lineRule="auto"/>
      </w:pPr>
      <w:r>
        <w:continuationSeparator/>
      </w:r>
    </w:p>
  </w:endnote>
  <w:endnote w:type="continuationNotice" w:id="1">
    <w:p w14:paraId="6FD64AC6" w14:textId="77777777" w:rsidR="00EE6C3D" w:rsidRDefault="00EE6C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r(--fontFamilyBase)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5CF2" w14:textId="77777777" w:rsidR="00634261" w:rsidRDefault="00634261" w:rsidP="00634261">
    <w:pPr>
      <w:pStyle w:val="Pieddepage"/>
      <w:tabs>
        <w:tab w:val="clear" w:pos="9072"/>
      </w:tabs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</w:p>
  <w:p w14:paraId="5DACDD87" w14:textId="13484682" w:rsidR="00634261" w:rsidRDefault="00634261" w:rsidP="00634261">
    <w:pPr>
      <w:pStyle w:val="Normale"/>
      <w:ind w:left="1134"/>
      <w:rPr>
        <w:rFonts w:ascii="Century Gothic" w:hAnsi="Century Gothic" w:cs="Arial"/>
        <w:b/>
        <w:bCs/>
        <w:spacing w:val="-1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4C5B39" wp14:editId="7F82C1A5">
              <wp:simplePos x="0" y="0"/>
              <wp:positionH relativeFrom="leftMargin">
                <wp:posOffset>722904</wp:posOffset>
              </wp:positionH>
              <wp:positionV relativeFrom="page">
                <wp:posOffset>10105390</wp:posOffset>
              </wp:positionV>
              <wp:extent cx="601345" cy="144145"/>
              <wp:effectExtent l="0" t="0" r="0" b="0"/>
              <wp:wrapNone/>
              <wp:docPr id="2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49C5B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83FD4A" id="Rectangle 9" o:spid="_x0000_s1026" style="position:absolute;margin-left:56.9pt;margin-top:795.7pt;width:47.35pt;height:1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" fillcolor="#49c5b1" stroked="f">
              <w10:wrap anchorx="margin" anchory="page"/>
            </v:rect>
          </w:pict>
        </mc:Fallback>
      </mc:AlternateContent>
    </w:r>
  </w:p>
  <w:p w14:paraId="3F97E587" w14:textId="5CBB2A07" w:rsidR="00503802" w:rsidRPr="00634261" w:rsidRDefault="00634261" w:rsidP="00634261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 w:rsidRPr="003D6B25">
      <w:rPr>
        <w:rFonts w:ascii="Century Gothic" w:hAnsi="Century Gothic" w:cs="Arial"/>
        <w:b/>
        <w:bCs/>
        <w:spacing w:val="-10"/>
        <w:sz w:val="18"/>
        <w:szCs w:val="18"/>
      </w:rPr>
      <w:t xml:space="preserve">Service public de Wallonie </w:t>
    </w:r>
    <w:r w:rsidRPr="003D6B25">
      <w:rPr>
        <w:rFonts w:ascii="Century Gothic" w:hAnsi="Century Gothic" w:cs="Arial"/>
        <w:b/>
        <w:bCs/>
        <w:color w:val="49C5B1"/>
        <w:spacing w:val="-10"/>
        <w:sz w:val="18"/>
        <w:szCs w:val="18"/>
      </w:rPr>
      <w:t>mobilité infrastructures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1F13F" w14:textId="77777777" w:rsidR="00EE6C3D" w:rsidRDefault="00EE6C3D" w:rsidP="00363062">
      <w:pPr>
        <w:spacing w:after="0" w:line="240" w:lineRule="auto"/>
      </w:pPr>
      <w:r>
        <w:separator/>
      </w:r>
    </w:p>
  </w:footnote>
  <w:footnote w:type="continuationSeparator" w:id="0">
    <w:p w14:paraId="3F7AAB14" w14:textId="77777777" w:rsidR="00EE6C3D" w:rsidRDefault="00EE6C3D" w:rsidP="00363062">
      <w:pPr>
        <w:spacing w:after="0" w:line="240" w:lineRule="auto"/>
      </w:pPr>
      <w:r>
        <w:continuationSeparator/>
      </w:r>
    </w:p>
  </w:footnote>
  <w:footnote w:type="continuationNotice" w:id="1">
    <w:p w14:paraId="46B7940F" w14:textId="77777777" w:rsidR="00EE6C3D" w:rsidRDefault="00EE6C3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7EB3"/>
    <w:multiLevelType w:val="hybridMultilevel"/>
    <w:tmpl w:val="B890E39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E5315"/>
    <w:multiLevelType w:val="hybridMultilevel"/>
    <w:tmpl w:val="4254094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6606"/>
    <w:multiLevelType w:val="hybridMultilevel"/>
    <w:tmpl w:val="8BA0EB82"/>
    <w:lvl w:ilvl="0" w:tplc="FFFFFFFF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EEC83816"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71B1878"/>
    <w:multiLevelType w:val="hybridMultilevel"/>
    <w:tmpl w:val="B15A676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A6F6B"/>
    <w:multiLevelType w:val="hybridMultilevel"/>
    <w:tmpl w:val="7708E19A"/>
    <w:lvl w:ilvl="0" w:tplc="738A0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20C0F"/>
    <w:multiLevelType w:val="hybridMultilevel"/>
    <w:tmpl w:val="9B14D67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66A48"/>
    <w:multiLevelType w:val="hybridMultilevel"/>
    <w:tmpl w:val="951E2286"/>
    <w:lvl w:ilvl="0" w:tplc="FB544A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C6166"/>
    <w:multiLevelType w:val="hybridMultilevel"/>
    <w:tmpl w:val="FAD084C8"/>
    <w:lvl w:ilvl="0" w:tplc="EEC838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A5FAA"/>
    <w:multiLevelType w:val="hybridMultilevel"/>
    <w:tmpl w:val="5A828DC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820165"/>
    <w:multiLevelType w:val="hybridMultilevel"/>
    <w:tmpl w:val="6FCA3C78"/>
    <w:lvl w:ilvl="0" w:tplc="08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74542E5"/>
    <w:multiLevelType w:val="hybridMultilevel"/>
    <w:tmpl w:val="FB2EA6D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A27C6"/>
    <w:multiLevelType w:val="multilevel"/>
    <w:tmpl w:val="0428D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D679D0"/>
    <w:multiLevelType w:val="hybridMultilevel"/>
    <w:tmpl w:val="F70884E4"/>
    <w:lvl w:ilvl="0" w:tplc="EEC83816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EBF5B44"/>
    <w:multiLevelType w:val="hybridMultilevel"/>
    <w:tmpl w:val="EFB8E7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055E9"/>
    <w:multiLevelType w:val="hybridMultilevel"/>
    <w:tmpl w:val="2F6CCAD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7614364">
    <w:abstractNumId w:val="7"/>
  </w:num>
  <w:num w:numId="2" w16cid:durableId="926578333">
    <w:abstractNumId w:val="4"/>
  </w:num>
  <w:num w:numId="3" w16cid:durableId="141696278">
    <w:abstractNumId w:val="6"/>
  </w:num>
  <w:num w:numId="4" w16cid:durableId="1763724011">
    <w:abstractNumId w:val="12"/>
  </w:num>
  <w:num w:numId="5" w16cid:durableId="980189090">
    <w:abstractNumId w:val="2"/>
  </w:num>
  <w:num w:numId="6" w16cid:durableId="192770611">
    <w:abstractNumId w:val="14"/>
  </w:num>
  <w:num w:numId="7" w16cid:durableId="142757957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720594837">
    <w:abstractNumId w:val="10"/>
  </w:num>
  <w:num w:numId="9" w16cid:durableId="806162746">
    <w:abstractNumId w:val="0"/>
  </w:num>
  <w:num w:numId="10" w16cid:durableId="1905262840">
    <w:abstractNumId w:val="9"/>
  </w:num>
  <w:num w:numId="11" w16cid:durableId="562836172">
    <w:abstractNumId w:val="1"/>
  </w:num>
  <w:num w:numId="12" w16cid:durableId="479545839">
    <w:abstractNumId w:val="5"/>
  </w:num>
  <w:num w:numId="13" w16cid:durableId="1790204753">
    <w:abstractNumId w:val="13"/>
  </w:num>
  <w:num w:numId="14" w16cid:durableId="42950409">
    <w:abstractNumId w:val="3"/>
  </w:num>
  <w:num w:numId="15" w16cid:durableId="1386179675">
    <w:abstractNumId w:val="8"/>
  </w:num>
  <w:num w:numId="16" w16cid:durableId="11314422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21"/>
    <w:rsid w:val="00023B05"/>
    <w:rsid w:val="000349DE"/>
    <w:rsid w:val="0004114F"/>
    <w:rsid w:val="00051BE8"/>
    <w:rsid w:val="00060100"/>
    <w:rsid w:val="0006067E"/>
    <w:rsid w:val="000A1044"/>
    <w:rsid w:val="000A4FA1"/>
    <w:rsid w:val="000A7331"/>
    <w:rsid w:val="000B22FF"/>
    <w:rsid w:val="000B27D5"/>
    <w:rsid w:val="000C1DE3"/>
    <w:rsid w:val="000C21AD"/>
    <w:rsid w:val="000C55A3"/>
    <w:rsid w:val="000E0232"/>
    <w:rsid w:val="000F1533"/>
    <w:rsid w:val="000F6A2A"/>
    <w:rsid w:val="00102FD0"/>
    <w:rsid w:val="00104BE7"/>
    <w:rsid w:val="0010501C"/>
    <w:rsid w:val="00105D20"/>
    <w:rsid w:val="00106AED"/>
    <w:rsid w:val="001109F6"/>
    <w:rsid w:val="00110CBF"/>
    <w:rsid w:val="00122A64"/>
    <w:rsid w:val="00123E3A"/>
    <w:rsid w:val="00125EA8"/>
    <w:rsid w:val="0014756A"/>
    <w:rsid w:val="0015348A"/>
    <w:rsid w:val="001612A6"/>
    <w:rsid w:val="00162F48"/>
    <w:rsid w:val="001638CC"/>
    <w:rsid w:val="001640F6"/>
    <w:rsid w:val="001641D2"/>
    <w:rsid w:val="00174743"/>
    <w:rsid w:val="001818C9"/>
    <w:rsid w:val="00182670"/>
    <w:rsid w:val="001856C0"/>
    <w:rsid w:val="001A146C"/>
    <w:rsid w:val="001C3F21"/>
    <w:rsid w:val="001D2C09"/>
    <w:rsid w:val="001D400E"/>
    <w:rsid w:val="001F1E1F"/>
    <w:rsid w:val="001F3A44"/>
    <w:rsid w:val="001F63EC"/>
    <w:rsid w:val="00200E7E"/>
    <w:rsid w:val="00205322"/>
    <w:rsid w:val="00215CF0"/>
    <w:rsid w:val="002244CE"/>
    <w:rsid w:val="00234643"/>
    <w:rsid w:val="0023700C"/>
    <w:rsid w:val="0025121E"/>
    <w:rsid w:val="00251D70"/>
    <w:rsid w:val="00253EA8"/>
    <w:rsid w:val="00254785"/>
    <w:rsid w:val="00267EE6"/>
    <w:rsid w:val="00271718"/>
    <w:rsid w:val="00272C44"/>
    <w:rsid w:val="00284D5E"/>
    <w:rsid w:val="0028683E"/>
    <w:rsid w:val="00292A2E"/>
    <w:rsid w:val="002A370A"/>
    <w:rsid w:val="002A3D21"/>
    <w:rsid w:val="002A5592"/>
    <w:rsid w:val="002A7160"/>
    <w:rsid w:val="002B64E9"/>
    <w:rsid w:val="002B7197"/>
    <w:rsid w:val="002C0605"/>
    <w:rsid w:val="002C7609"/>
    <w:rsid w:val="0031123C"/>
    <w:rsid w:val="003142F4"/>
    <w:rsid w:val="00315032"/>
    <w:rsid w:val="00317CE6"/>
    <w:rsid w:val="00323612"/>
    <w:rsid w:val="00363062"/>
    <w:rsid w:val="00363960"/>
    <w:rsid w:val="00367F2D"/>
    <w:rsid w:val="003703DE"/>
    <w:rsid w:val="003705F1"/>
    <w:rsid w:val="00381C44"/>
    <w:rsid w:val="00390CA3"/>
    <w:rsid w:val="003C7713"/>
    <w:rsid w:val="003C7FD9"/>
    <w:rsid w:val="003D1F00"/>
    <w:rsid w:val="0040051D"/>
    <w:rsid w:val="00413BDE"/>
    <w:rsid w:val="004274E7"/>
    <w:rsid w:val="00432932"/>
    <w:rsid w:val="004471A9"/>
    <w:rsid w:val="00461860"/>
    <w:rsid w:val="00465786"/>
    <w:rsid w:val="00473B1F"/>
    <w:rsid w:val="00476723"/>
    <w:rsid w:val="004902E0"/>
    <w:rsid w:val="004A16A7"/>
    <w:rsid w:val="004B0614"/>
    <w:rsid w:val="004B07BD"/>
    <w:rsid w:val="004B3FAD"/>
    <w:rsid w:val="004C740A"/>
    <w:rsid w:val="004E24DD"/>
    <w:rsid w:val="004E376A"/>
    <w:rsid w:val="004F52BA"/>
    <w:rsid w:val="00503802"/>
    <w:rsid w:val="005119C1"/>
    <w:rsid w:val="0052638A"/>
    <w:rsid w:val="005356FA"/>
    <w:rsid w:val="00560349"/>
    <w:rsid w:val="0056212C"/>
    <w:rsid w:val="00566FF8"/>
    <w:rsid w:val="005839A6"/>
    <w:rsid w:val="005943A8"/>
    <w:rsid w:val="005A6848"/>
    <w:rsid w:val="005B601B"/>
    <w:rsid w:val="005B72C0"/>
    <w:rsid w:val="005D7B93"/>
    <w:rsid w:val="005F415E"/>
    <w:rsid w:val="00604482"/>
    <w:rsid w:val="00607784"/>
    <w:rsid w:val="00611A5E"/>
    <w:rsid w:val="00634261"/>
    <w:rsid w:val="00634A5C"/>
    <w:rsid w:val="00636107"/>
    <w:rsid w:val="00656A94"/>
    <w:rsid w:val="00693C46"/>
    <w:rsid w:val="006A69BE"/>
    <w:rsid w:val="006B4275"/>
    <w:rsid w:val="006C5D7B"/>
    <w:rsid w:val="006D4237"/>
    <w:rsid w:val="006E225A"/>
    <w:rsid w:val="006F05B3"/>
    <w:rsid w:val="006F6F94"/>
    <w:rsid w:val="006F7825"/>
    <w:rsid w:val="00707BEE"/>
    <w:rsid w:val="00731767"/>
    <w:rsid w:val="00761760"/>
    <w:rsid w:val="00762401"/>
    <w:rsid w:val="00771E41"/>
    <w:rsid w:val="007847D7"/>
    <w:rsid w:val="00797DF6"/>
    <w:rsid w:val="007B06AC"/>
    <w:rsid w:val="007B28B9"/>
    <w:rsid w:val="007C12F1"/>
    <w:rsid w:val="007C7FBD"/>
    <w:rsid w:val="007D1327"/>
    <w:rsid w:val="007E67CD"/>
    <w:rsid w:val="00800F1F"/>
    <w:rsid w:val="0081400D"/>
    <w:rsid w:val="00840A88"/>
    <w:rsid w:val="00847488"/>
    <w:rsid w:val="008900DF"/>
    <w:rsid w:val="00892E03"/>
    <w:rsid w:val="008A2B9F"/>
    <w:rsid w:val="008C5031"/>
    <w:rsid w:val="008D620C"/>
    <w:rsid w:val="008F1F4B"/>
    <w:rsid w:val="008F4FCF"/>
    <w:rsid w:val="00905B03"/>
    <w:rsid w:val="00920B4E"/>
    <w:rsid w:val="00921E76"/>
    <w:rsid w:val="00922A0D"/>
    <w:rsid w:val="00923763"/>
    <w:rsid w:val="00932D88"/>
    <w:rsid w:val="00937804"/>
    <w:rsid w:val="0097078C"/>
    <w:rsid w:val="0098792C"/>
    <w:rsid w:val="0099154B"/>
    <w:rsid w:val="009B5DF1"/>
    <w:rsid w:val="009C02B3"/>
    <w:rsid w:val="009D0A96"/>
    <w:rsid w:val="009E669F"/>
    <w:rsid w:val="009E6E31"/>
    <w:rsid w:val="009F61B8"/>
    <w:rsid w:val="00A0013D"/>
    <w:rsid w:val="00A27E22"/>
    <w:rsid w:val="00A46BB4"/>
    <w:rsid w:val="00A50D40"/>
    <w:rsid w:val="00A51ADB"/>
    <w:rsid w:val="00A56885"/>
    <w:rsid w:val="00A66D70"/>
    <w:rsid w:val="00A73D3B"/>
    <w:rsid w:val="00A819C3"/>
    <w:rsid w:val="00A87545"/>
    <w:rsid w:val="00AA1136"/>
    <w:rsid w:val="00AA6E7A"/>
    <w:rsid w:val="00AC54E4"/>
    <w:rsid w:val="00AD4E59"/>
    <w:rsid w:val="00AE7C67"/>
    <w:rsid w:val="00B039CE"/>
    <w:rsid w:val="00B06D79"/>
    <w:rsid w:val="00B15044"/>
    <w:rsid w:val="00B16D80"/>
    <w:rsid w:val="00B17667"/>
    <w:rsid w:val="00B26CDC"/>
    <w:rsid w:val="00B32524"/>
    <w:rsid w:val="00B3563F"/>
    <w:rsid w:val="00B4195E"/>
    <w:rsid w:val="00B46312"/>
    <w:rsid w:val="00B578BB"/>
    <w:rsid w:val="00B60915"/>
    <w:rsid w:val="00B61E7D"/>
    <w:rsid w:val="00B726B7"/>
    <w:rsid w:val="00B75B18"/>
    <w:rsid w:val="00B94475"/>
    <w:rsid w:val="00BA2385"/>
    <w:rsid w:val="00BB026B"/>
    <w:rsid w:val="00BB0B3A"/>
    <w:rsid w:val="00BD0044"/>
    <w:rsid w:val="00BD7FF0"/>
    <w:rsid w:val="00BE29D6"/>
    <w:rsid w:val="00BE6312"/>
    <w:rsid w:val="00BF2F41"/>
    <w:rsid w:val="00BF32D1"/>
    <w:rsid w:val="00BF6F97"/>
    <w:rsid w:val="00C10F4E"/>
    <w:rsid w:val="00C12907"/>
    <w:rsid w:val="00C1713D"/>
    <w:rsid w:val="00C236FA"/>
    <w:rsid w:val="00C42618"/>
    <w:rsid w:val="00C4316A"/>
    <w:rsid w:val="00C439A2"/>
    <w:rsid w:val="00C617E7"/>
    <w:rsid w:val="00C63167"/>
    <w:rsid w:val="00C67D4C"/>
    <w:rsid w:val="00C824B6"/>
    <w:rsid w:val="00C83D8B"/>
    <w:rsid w:val="00CC67DA"/>
    <w:rsid w:val="00CF1A43"/>
    <w:rsid w:val="00D02299"/>
    <w:rsid w:val="00D072D3"/>
    <w:rsid w:val="00D10AE0"/>
    <w:rsid w:val="00D3248E"/>
    <w:rsid w:val="00D4544E"/>
    <w:rsid w:val="00D5712E"/>
    <w:rsid w:val="00D74C21"/>
    <w:rsid w:val="00D80443"/>
    <w:rsid w:val="00D82BE5"/>
    <w:rsid w:val="00D83057"/>
    <w:rsid w:val="00D847BE"/>
    <w:rsid w:val="00D8716A"/>
    <w:rsid w:val="00DA291C"/>
    <w:rsid w:val="00DC4DDD"/>
    <w:rsid w:val="00DF000B"/>
    <w:rsid w:val="00DF703A"/>
    <w:rsid w:val="00E04414"/>
    <w:rsid w:val="00E044A1"/>
    <w:rsid w:val="00E1486D"/>
    <w:rsid w:val="00E15F73"/>
    <w:rsid w:val="00E16679"/>
    <w:rsid w:val="00E22B79"/>
    <w:rsid w:val="00E619F6"/>
    <w:rsid w:val="00EA465B"/>
    <w:rsid w:val="00EA53FB"/>
    <w:rsid w:val="00EB63FC"/>
    <w:rsid w:val="00EC1755"/>
    <w:rsid w:val="00ED1EEC"/>
    <w:rsid w:val="00ED3D42"/>
    <w:rsid w:val="00ED6985"/>
    <w:rsid w:val="00EE6C3D"/>
    <w:rsid w:val="00EF32ED"/>
    <w:rsid w:val="00F110FD"/>
    <w:rsid w:val="00F1517E"/>
    <w:rsid w:val="00F2080E"/>
    <w:rsid w:val="00F20AF5"/>
    <w:rsid w:val="00F27945"/>
    <w:rsid w:val="00F46629"/>
    <w:rsid w:val="00F63347"/>
    <w:rsid w:val="00F7114E"/>
    <w:rsid w:val="00F74AFE"/>
    <w:rsid w:val="00F77148"/>
    <w:rsid w:val="00F80820"/>
    <w:rsid w:val="00F97156"/>
    <w:rsid w:val="00FA18D0"/>
    <w:rsid w:val="00FA5426"/>
    <w:rsid w:val="00FB3476"/>
    <w:rsid w:val="00FB66F0"/>
    <w:rsid w:val="00FC1489"/>
    <w:rsid w:val="00FE04FC"/>
    <w:rsid w:val="00FE0C14"/>
    <w:rsid w:val="00FF2660"/>
    <w:rsid w:val="00FF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A2747"/>
  <w15:chartTrackingRefBased/>
  <w15:docId w15:val="{9D242243-595D-4D6C-863C-C2E577AF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8">
    <w:name w:val="heading 8"/>
    <w:basedOn w:val="Normal"/>
    <w:next w:val="Normal"/>
    <w:link w:val="Titre8Car"/>
    <w:qFormat/>
    <w:rsid w:val="003705F1"/>
    <w:pPr>
      <w:keepNext/>
      <w:spacing w:after="0" w:line="240" w:lineRule="auto"/>
      <w:ind w:left="540"/>
      <w:outlineLvl w:val="7"/>
    </w:pPr>
    <w:rPr>
      <w:rFonts w:ascii="Arial" w:eastAsia="Times New Roman" w:hAnsi="Arial" w:cs="Arial"/>
      <w:szCs w:val="24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3D2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03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3802"/>
  </w:style>
  <w:style w:type="paragraph" w:styleId="Pieddepage">
    <w:name w:val="footer"/>
    <w:basedOn w:val="Normal"/>
    <w:link w:val="PieddepageCar"/>
    <w:uiPriority w:val="99"/>
    <w:unhideWhenUsed/>
    <w:rsid w:val="00503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3802"/>
  </w:style>
  <w:style w:type="character" w:styleId="Marquedecommentaire">
    <w:name w:val="annotation reference"/>
    <w:basedOn w:val="Policepardfaut"/>
    <w:uiPriority w:val="99"/>
    <w:semiHidden/>
    <w:unhideWhenUsed/>
    <w:rsid w:val="007D13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D132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D132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13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1327"/>
    <w:rPr>
      <w:b/>
      <w:bCs/>
      <w:sz w:val="20"/>
      <w:szCs w:val="20"/>
    </w:rPr>
  </w:style>
  <w:style w:type="character" w:customStyle="1" w:styleId="Titre8Car">
    <w:name w:val="Titre 8 Car"/>
    <w:basedOn w:val="Policepardfaut"/>
    <w:link w:val="Titre8"/>
    <w:rsid w:val="003705F1"/>
    <w:rPr>
      <w:rFonts w:ascii="Arial" w:eastAsia="Times New Roman" w:hAnsi="Arial" w:cs="Arial"/>
      <w:szCs w:val="24"/>
      <w:u w:val="single"/>
      <w:lang w:val="fr-FR" w:eastAsia="fr-FR"/>
    </w:rPr>
  </w:style>
  <w:style w:type="paragraph" w:styleId="Corpsdetexte3">
    <w:name w:val="Body Text 3"/>
    <w:basedOn w:val="Normal"/>
    <w:link w:val="Corpsdetexte3Car"/>
    <w:semiHidden/>
    <w:rsid w:val="003705F1"/>
    <w:pPr>
      <w:spacing w:after="0" w:line="240" w:lineRule="auto"/>
      <w:jc w:val="both"/>
    </w:pPr>
    <w:rPr>
      <w:rFonts w:ascii="Arial" w:eastAsia="Times New Roman" w:hAnsi="Arial" w:cs="Arial"/>
      <w:szCs w:val="24"/>
      <w:lang w:val="fr-FR" w:eastAsia="fr-FR"/>
    </w:rPr>
  </w:style>
  <w:style w:type="character" w:customStyle="1" w:styleId="Corpsdetexte3Car">
    <w:name w:val="Corps de texte 3 Car"/>
    <w:basedOn w:val="Policepardfaut"/>
    <w:link w:val="Corpsdetexte3"/>
    <w:semiHidden/>
    <w:rsid w:val="003705F1"/>
    <w:rPr>
      <w:rFonts w:ascii="Arial" w:eastAsia="Times New Roman" w:hAnsi="Arial" w:cs="Arial"/>
      <w:szCs w:val="24"/>
      <w:lang w:val="fr-FR" w:eastAsia="fr-FR"/>
    </w:rPr>
  </w:style>
  <w:style w:type="paragraph" w:styleId="Rvision">
    <w:name w:val="Revision"/>
    <w:hidden/>
    <w:uiPriority w:val="99"/>
    <w:semiHidden/>
    <w:rsid w:val="003705F1"/>
    <w:pPr>
      <w:spacing w:after="0" w:line="240" w:lineRule="auto"/>
    </w:pPr>
  </w:style>
  <w:style w:type="paragraph" w:styleId="Textebrut">
    <w:name w:val="Plain Text"/>
    <w:basedOn w:val="Normal"/>
    <w:link w:val="TextebrutCar"/>
    <w:uiPriority w:val="99"/>
    <w:rsid w:val="003705F1"/>
    <w:pPr>
      <w:spacing w:after="0" w:line="240" w:lineRule="auto"/>
    </w:pPr>
    <w:rPr>
      <w:rFonts w:ascii="Consolas" w:eastAsia="Calibri" w:hAnsi="Consolas" w:cs="Times New Roman"/>
      <w:sz w:val="21"/>
      <w:szCs w:val="21"/>
      <w:lang w:val="fr-FR" w:eastAsia="fr-FR"/>
    </w:rPr>
  </w:style>
  <w:style w:type="character" w:customStyle="1" w:styleId="TextebrutCar">
    <w:name w:val="Texte brut Car"/>
    <w:basedOn w:val="Policepardfaut"/>
    <w:link w:val="Textebrut"/>
    <w:uiPriority w:val="99"/>
    <w:rsid w:val="003705F1"/>
    <w:rPr>
      <w:rFonts w:ascii="Consolas" w:eastAsia="Calibri" w:hAnsi="Consolas" w:cs="Times New Roman"/>
      <w:sz w:val="21"/>
      <w:szCs w:val="21"/>
      <w:lang w:val="fr-FR" w:eastAsia="fr-FR"/>
    </w:rPr>
  </w:style>
  <w:style w:type="paragraph" w:customStyle="1" w:styleId="pf0">
    <w:name w:val="pf0"/>
    <w:basedOn w:val="Normal"/>
    <w:rsid w:val="0031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Policepardfaut"/>
    <w:rsid w:val="00315032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9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5943A8"/>
    <w:rPr>
      <w:b/>
      <w:bCs/>
    </w:rPr>
  </w:style>
  <w:style w:type="paragraph" w:customStyle="1" w:styleId="Normale">
    <w:name w:val="Normal(e)"/>
    <w:basedOn w:val="Normal"/>
    <w:uiPriority w:val="99"/>
    <w:rsid w:val="00634261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Helvetica" w:eastAsiaTheme="minorEastAsia" w:hAnsi="Helvetica" w:cs="Helvetica"/>
      <w:color w:val="00000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4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12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2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6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2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7643034D66834DB1982E30F87B41C0" ma:contentTypeVersion="6" ma:contentTypeDescription="Crée un document." ma:contentTypeScope="" ma:versionID="d60cdd18fda909a1e9f802190822c009">
  <xsd:schema xmlns:xsd="http://www.w3.org/2001/XMLSchema" xmlns:xs="http://www.w3.org/2001/XMLSchema" xmlns:p="http://schemas.microsoft.com/office/2006/metadata/properties" xmlns:ns2="31c9beb7-e510-4be1-b29e-647a1d57d237" xmlns:ns3="5032d4d7-8c4f-4872-8e11-80c9772517f7" targetNamespace="http://schemas.microsoft.com/office/2006/metadata/properties" ma:root="true" ma:fieldsID="46233200ee39d2b4dfdcfc9430da934c" ns2:_="" ns3:_="">
    <xsd:import namespace="31c9beb7-e510-4be1-b29e-647a1d57d237"/>
    <xsd:import namespace="5032d4d7-8c4f-4872-8e11-80c9772517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9beb7-e510-4be1-b29e-647a1d57d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2d4d7-8c4f-4872-8e11-80c977251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D184D-B8AD-43D7-91E5-3B249A8C2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AADCD0-DB8E-47DE-A2BF-38DC66AED349}">
  <ds:schemaRefs>
    <ds:schemaRef ds:uri="http://schemas.microsoft.com/office/2006/metadata/properties"/>
    <ds:schemaRef ds:uri="http://schemas.microsoft.com/office/infopath/2007/PartnerControls"/>
    <ds:schemaRef ds:uri="3e6ffa59-eaf0-4946-9902-a593a37f2533"/>
    <ds:schemaRef ds:uri="http://purl.org/dc/elements/1.1/"/>
    <ds:schemaRef ds:uri="http://schemas.openxmlformats.org/package/2006/metadata/core-properties"/>
    <ds:schemaRef ds:uri="21d49fa8-2969-46a1-8dd5-fb14d82e4282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D582BB4-72F7-4202-901F-E3B2EE3D9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c9beb7-e510-4be1-b29e-647a1d57d237"/>
    <ds:schemaRef ds:uri="5032d4d7-8c4f-4872-8e11-80c977251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1266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Bertin</dc:creator>
  <cp:keywords/>
  <dc:description/>
  <cp:lastModifiedBy>Mélanie PERSYN</cp:lastModifiedBy>
  <cp:revision>3</cp:revision>
  <dcterms:created xsi:type="dcterms:W3CDTF">2026-02-05T13:10:00Z</dcterms:created>
  <dcterms:modified xsi:type="dcterms:W3CDTF">2026-02-05T13:11:00Z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2023-05-22T12:05:38Z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dbd55c67-f79a-425d-b846-7c459a48668a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0x010100337643034D66834DB1982E30F87B41C0</vt:lpwstr>
  </property>
  <property fmtid="{D5CDD505-2E9C-101B-9397-08002B2CF9AE}" pid="10" name="MediaServiceImageTags">
    <vt:lpwstr/>
  </property>
</Properties>
</file>