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C069" w14:textId="32910336" w:rsidR="009B565A" w:rsidRPr="004A2C54" w:rsidRDefault="009B565A" w:rsidP="009B565A">
      <w:pPr>
        <w:pBdr>
          <w:top w:val="single" w:sz="4" w:space="0" w:color="001F5F"/>
          <w:left w:val="single" w:sz="4" w:space="0" w:color="001F5F"/>
          <w:bottom w:val="single" w:sz="4" w:space="0" w:color="001F5F"/>
          <w:right w:val="single" w:sz="4" w:space="0" w:color="001F5F"/>
        </w:pBdr>
        <w:spacing w:after="0" w:line="256" w:lineRule="auto"/>
        <w:ind w:left="134" w:right="57"/>
        <w:jc w:val="center"/>
        <w:rPr>
          <w:rFonts w:ascii="Times New Roman" w:eastAsia="Times New Roman" w:hAnsi="Times New Roman" w:cs="Times New Roman"/>
          <w:color w:val="001F5F"/>
          <w:kern w:val="0"/>
          <w:sz w:val="36"/>
          <w:szCs w:val="18"/>
          <w14:ligatures w14:val="none"/>
        </w:rPr>
      </w:pPr>
      <w:r w:rsidRPr="004A2C54">
        <w:rPr>
          <w:rFonts w:ascii="Times New Roman" w:eastAsia="Times New Roman" w:hAnsi="Times New Roman" w:cs="Times New Roman"/>
          <w:color w:val="001F5F"/>
          <w:kern w:val="0"/>
          <w:sz w:val="36"/>
          <w:szCs w:val="18"/>
          <w14:ligatures w14:val="none"/>
        </w:rPr>
        <w:t>Convention de subside</w:t>
      </w:r>
    </w:p>
    <w:p w14:paraId="7C68707C" w14:textId="0933AA0D" w:rsidR="009B565A" w:rsidRPr="004A2C54" w:rsidRDefault="009B565A" w:rsidP="009B565A">
      <w:pPr>
        <w:pBdr>
          <w:top w:val="single" w:sz="4" w:space="0" w:color="001F5F"/>
          <w:left w:val="single" w:sz="4" w:space="0" w:color="001F5F"/>
          <w:bottom w:val="single" w:sz="4" w:space="0" w:color="001F5F"/>
          <w:right w:val="single" w:sz="4" w:space="0" w:color="001F5F"/>
        </w:pBdr>
        <w:spacing w:after="0" w:line="256" w:lineRule="auto"/>
        <w:ind w:left="134" w:right="57"/>
        <w:jc w:val="center"/>
        <w:rPr>
          <w:rFonts w:ascii="Times New Roman" w:eastAsia="Times New Roman" w:hAnsi="Times New Roman" w:cs="Times New Roman"/>
          <w:color w:val="001F5F"/>
          <w:kern w:val="0"/>
          <w:sz w:val="36"/>
          <w:szCs w:val="18"/>
          <w14:ligatures w14:val="none"/>
        </w:rPr>
      </w:pPr>
      <w:r w:rsidRPr="004A2C54">
        <w:rPr>
          <w:rFonts w:ascii="Times New Roman" w:eastAsia="Times New Roman" w:hAnsi="Times New Roman" w:cs="Times New Roman"/>
          <w:color w:val="001F5F"/>
          <w:kern w:val="0"/>
          <w:sz w:val="36"/>
          <w:szCs w:val="18"/>
          <w14:ligatures w14:val="none"/>
        </w:rPr>
        <w:t>Ville de Verviers / Crèche</w:t>
      </w:r>
      <w:r w:rsidR="00511D51" w:rsidRPr="004A2C54">
        <w:rPr>
          <w:rFonts w:ascii="Times New Roman" w:eastAsia="Times New Roman" w:hAnsi="Times New Roman" w:cs="Times New Roman"/>
          <w:color w:val="001F5F"/>
          <w:kern w:val="0"/>
          <w:sz w:val="36"/>
          <w:szCs w:val="18"/>
          <w14:ligatures w14:val="none"/>
        </w:rPr>
        <w:t xml:space="preserve"> </w:t>
      </w:r>
      <w:r w:rsidR="00D969C5" w:rsidRPr="004A2C54">
        <w:rPr>
          <w:rFonts w:ascii="Times New Roman" w:eastAsia="Times New Roman" w:hAnsi="Times New Roman" w:cs="Times New Roman"/>
          <w:color w:val="001F5F"/>
          <w:kern w:val="0"/>
          <w:sz w:val="36"/>
          <w:szCs w:val="18"/>
          <w14:ligatures w14:val="none"/>
        </w:rPr>
        <w:t>PAZA-PA (ASBL MIQUADO)</w:t>
      </w:r>
    </w:p>
    <w:p w14:paraId="530E5C51" w14:textId="77777777" w:rsidR="00D969C5" w:rsidRPr="004A2C54" w:rsidRDefault="00D969C5" w:rsidP="009B565A">
      <w:pPr>
        <w:pBdr>
          <w:top w:val="single" w:sz="4" w:space="0" w:color="001F5F"/>
          <w:left w:val="single" w:sz="4" w:space="0" w:color="001F5F"/>
          <w:bottom w:val="single" w:sz="4" w:space="0" w:color="001F5F"/>
          <w:right w:val="single" w:sz="4" w:space="0" w:color="001F5F"/>
        </w:pBdr>
        <w:spacing w:after="0" w:line="256" w:lineRule="auto"/>
        <w:ind w:left="134" w:right="57"/>
        <w:jc w:val="center"/>
        <w:rPr>
          <w:rFonts w:ascii="Times New Roman" w:eastAsia="Times New Roman" w:hAnsi="Times New Roman" w:cs="Times New Roman"/>
          <w:color w:val="000000"/>
          <w:kern w:val="0"/>
          <w:szCs w:val="20"/>
          <w14:ligatures w14:val="none"/>
        </w:rPr>
      </w:pPr>
    </w:p>
    <w:p w14:paraId="4DB03E48" w14:textId="77777777" w:rsidR="009B565A" w:rsidRPr="004A2C54" w:rsidRDefault="009B565A" w:rsidP="009B565A">
      <w:pPr>
        <w:spacing w:after="158" w:line="256" w:lineRule="auto"/>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1F5F"/>
          <w:kern w:val="0"/>
          <w14:ligatures w14:val="none"/>
        </w:rPr>
        <w:t xml:space="preserve"> </w:t>
      </w:r>
    </w:p>
    <w:p w14:paraId="26E5F19E" w14:textId="10D5C04F" w:rsidR="009B565A" w:rsidRPr="004A2C54" w:rsidRDefault="009B565A" w:rsidP="009B565A">
      <w:pPr>
        <w:spacing w:after="180" w:line="256" w:lineRule="auto"/>
        <w:rPr>
          <w:rFonts w:ascii="Times New Roman" w:eastAsia="Times New Roman" w:hAnsi="Times New Roman" w:cs="Times New Roman"/>
          <w:b/>
          <w:bCs/>
          <w:color w:val="000000"/>
          <w:kern w:val="0"/>
          <w:sz w:val="24"/>
          <w14:ligatures w14:val="none"/>
        </w:rPr>
      </w:pPr>
      <w:r w:rsidRPr="004A2C54">
        <w:rPr>
          <w:rFonts w:ascii="Times New Roman" w:eastAsia="Times New Roman" w:hAnsi="Times New Roman" w:cs="Times New Roman"/>
          <w:b/>
          <w:bCs/>
          <w:color w:val="000000"/>
          <w:kern w:val="0"/>
          <w:sz w:val="24"/>
          <w:u w:val="single" w:color="000000"/>
          <w14:ligatures w14:val="none"/>
        </w:rPr>
        <w:t>PREAMBULE</w:t>
      </w:r>
      <w:r w:rsidRPr="004A2C54">
        <w:rPr>
          <w:rFonts w:ascii="Times New Roman" w:eastAsia="Times New Roman" w:hAnsi="Times New Roman" w:cs="Times New Roman"/>
          <w:b/>
          <w:bCs/>
          <w:color w:val="000000"/>
          <w:kern w:val="0"/>
          <w:sz w:val="24"/>
          <w14:ligatures w14:val="none"/>
        </w:rPr>
        <w:t xml:space="preserve"> : </w:t>
      </w:r>
    </w:p>
    <w:p w14:paraId="74C78972" w14:textId="77777777" w:rsidR="009B565A" w:rsidRPr="004A2C54" w:rsidRDefault="009B565A" w:rsidP="009B565A">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Considérant la volonté communale de soutenir les milieux d’accueil de la petite enfance et de faire bénéficier les crèches installées sur son territoire d’un subside numéraire ;</w:t>
      </w:r>
    </w:p>
    <w:p w14:paraId="19839F58" w14:textId="34195A85" w:rsidR="00511D51" w:rsidRPr="004A2C54" w:rsidRDefault="00511D51" w:rsidP="009B565A">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Considérant le projet d’ouverture d’une nouvelle crèche « PAZA-PA » en août 2026 au centre de Verviers ;</w:t>
      </w:r>
    </w:p>
    <w:p w14:paraId="25F0DCCB" w14:textId="73EC966E" w:rsidR="009B565A" w:rsidRPr="004A2C54" w:rsidRDefault="009B565A" w:rsidP="009B565A">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Considérant qu’il y a lieu de formaliser, dans une convention, les modalités du contrôle de l’octroi et de l’emploi des subventions octroyées par la Ville au profit de l’ASBL</w:t>
      </w:r>
      <w:r w:rsidR="00511D51" w:rsidRPr="004A2C54">
        <w:rPr>
          <w:rFonts w:ascii="Times New Roman" w:eastAsia="Times New Roman" w:hAnsi="Times New Roman" w:cs="Times New Roman"/>
          <w:color w:val="000000"/>
          <w:kern w:val="0"/>
          <w:sz w:val="24"/>
          <w14:ligatures w14:val="none"/>
        </w:rPr>
        <w:t xml:space="preserve"> MIQUADO pour sa crèche PAZA-PA </w:t>
      </w:r>
      <w:r w:rsidRPr="004A2C54">
        <w:rPr>
          <w:rFonts w:ascii="Times New Roman" w:eastAsia="Times New Roman" w:hAnsi="Times New Roman" w:cs="Times New Roman"/>
          <w:color w:val="000000"/>
          <w:kern w:val="0"/>
          <w:sz w:val="24"/>
          <w14:ligatures w14:val="none"/>
        </w:rPr>
        <w:t>;</w:t>
      </w:r>
    </w:p>
    <w:p w14:paraId="24530D52" w14:textId="77777777" w:rsidR="009B565A" w:rsidRPr="004A2C54" w:rsidRDefault="009B565A" w:rsidP="009B565A">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Vu le Code de la démocratie locale et de la décentralisation (ci-après CDLD), notamment les articles L3331- 1 à L3331-8 relatifs à l’octroi et au contrôle des subventions octroyées par les communes et les provinces;</w:t>
      </w:r>
    </w:p>
    <w:p w14:paraId="2132D7C3" w14:textId="77777777" w:rsidR="009B565A" w:rsidRPr="004A2C54" w:rsidRDefault="009B565A" w:rsidP="009B565A">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Vu le décret du 31 janvier 2013 modifiant certaines dispositions du Code de la Démocratie locale et de la décentralisation entré en vigueur le 1er juin 2013 ;</w:t>
      </w:r>
    </w:p>
    <w:p w14:paraId="368C0691" w14:textId="77777777" w:rsidR="009B565A" w:rsidRPr="004A2C54" w:rsidRDefault="009B565A" w:rsidP="009B565A">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Vu la circulaire du 30 mai 2013 relative à l'octroi des subventions par les pouvoirs locaux ;</w:t>
      </w:r>
    </w:p>
    <w:p w14:paraId="34E4C164" w14:textId="77777777" w:rsidR="009B565A" w:rsidRPr="004A2C54" w:rsidRDefault="009B565A" w:rsidP="009B565A">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Vu la délibération du Collège communal du 15 mai 2019 relative à la procédure de contrôle de l'utilisation de certaines subventions ;</w:t>
      </w:r>
    </w:p>
    <w:p w14:paraId="5A91D0B5" w14:textId="5673765D" w:rsidR="00FA0885" w:rsidRPr="004A2C54" w:rsidRDefault="00FA0885" w:rsidP="00FA0885">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 xml:space="preserve">Vu la convention de subside établie entre la Ville de Verviers et l’A.S.B.L. « </w:t>
      </w:r>
      <w:r w:rsidR="00511D51" w:rsidRPr="004A2C54">
        <w:rPr>
          <w:rFonts w:ascii="Times New Roman" w:eastAsia="Times New Roman" w:hAnsi="Times New Roman" w:cs="Times New Roman"/>
          <w:color w:val="000000"/>
          <w:kern w:val="0"/>
          <w:sz w:val="24"/>
          <w14:ligatures w14:val="none"/>
        </w:rPr>
        <w:t>MIQUADO » pour sa crèche PAZA-PA,</w:t>
      </w:r>
      <w:r w:rsidRPr="004A2C54">
        <w:rPr>
          <w:rFonts w:ascii="Times New Roman" w:eastAsia="Times New Roman" w:hAnsi="Times New Roman" w:cs="Times New Roman"/>
          <w:color w:val="000000"/>
          <w:kern w:val="0"/>
          <w:sz w:val="24"/>
          <w14:ligatures w14:val="none"/>
        </w:rPr>
        <w:t xml:space="preserve"> adoptée par le Conseil communal en séance du </w:t>
      </w:r>
      <w:r w:rsidR="00511D51" w:rsidRPr="004A2C54">
        <w:rPr>
          <w:rFonts w:ascii="Times New Roman" w:eastAsia="Times New Roman" w:hAnsi="Times New Roman" w:cs="Times New Roman"/>
          <w:color w:val="000000"/>
          <w:kern w:val="0"/>
          <w:sz w:val="24"/>
          <w14:ligatures w14:val="none"/>
        </w:rPr>
        <w:t>01 juin 2026 ;</w:t>
      </w:r>
    </w:p>
    <w:p w14:paraId="270091FD" w14:textId="77777777" w:rsidR="00FA0885" w:rsidRPr="004A2C54" w:rsidRDefault="00FA0885" w:rsidP="00FA0885">
      <w:pPr>
        <w:pStyle w:val="Default"/>
        <w:jc w:val="both"/>
        <w:rPr>
          <w:rFonts w:ascii="Times New Roman" w:hAnsi="Times New Roman" w:cs="Times New Roman"/>
          <w:color w:val="auto"/>
        </w:rPr>
      </w:pPr>
    </w:p>
    <w:p w14:paraId="538C7408" w14:textId="39D7F040" w:rsidR="009B565A" w:rsidRPr="004A2C54" w:rsidRDefault="009B565A" w:rsidP="009B565A">
      <w:pPr>
        <w:spacing w:after="180" w:line="256" w:lineRule="auto"/>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b/>
          <w:bCs/>
          <w:color w:val="000000"/>
          <w:kern w:val="0"/>
          <w:sz w:val="24"/>
          <w:u w:val="single" w:color="000000"/>
          <w14:ligatures w14:val="none"/>
        </w:rPr>
        <w:t>ENTRE LES SOUSSIGNES</w:t>
      </w:r>
      <w:r w:rsidRPr="004A2C54">
        <w:rPr>
          <w:rFonts w:ascii="Times New Roman" w:eastAsia="Times New Roman" w:hAnsi="Times New Roman" w:cs="Times New Roman"/>
          <w:b/>
          <w:bCs/>
          <w:color w:val="000000"/>
          <w:kern w:val="0"/>
          <w:sz w:val="24"/>
          <w14:ligatures w14:val="none"/>
        </w:rPr>
        <w:t xml:space="preserve"> :</w:t>
      </w:r>
      <w:r w:rsidRPr="004A2C54">
        <w:rPr>
          <w:rFonts w:ascii="Times New Roman" w:eastAsia="Times New Roman" w:hAnsi="Times New Roman" w:cs="Times New Roman"/>
          <w:color w:val="000000"/>
          <w:kern w:val="0"/>
          <w:sz w:val="24"/>
          <w14:ligatures w14:val="none"/>
        </w:rPr>
        <w:t xml:space="preserve"> </w:t>
      </w:r>
    </w:p>
    <w:p w14:paraId="2A8F457A" w14:textId="330E52AC" w:rsidR="009B565A" w:rsidRPr="004A2C54" w:rsidRDefault="009B565A" w:rsidP="009B565A">
      <w:pPr>
        <w:spacing w:after="0" w:line="256" w:lineRule="auto"/>
        <w:rPr>
          <w:rFonts w:ascii="Times New Roman" w:eastAsia="Times New Roman" w:hAnsi="Times New Roman" w:cs="Times New Roman"/>
          <w:color w:val="000000"/>
          <w:kern w:val="0"/>
          <w:sz w:val="24"/>
          <w:u w:val="single" w:color="000000"/>
          <w14:ligatures w14:val="none"/>
        </w:rPr>
      </w:pPr>
      <w:r w:rsidRPr="004A2C54">
        <w:rPr>
          <w:rFonts w:ascii="Times New Roman" w:eastAsia="Times New Roman" w:hAnsi="Times New Roman" w:cs="Times New Roman"/>
          <w:color w:val="000000"/>
          <w:kern w:val="0"/>
          <w:sz w:val="24"/>
          <w14:ligatures w14:val="none"/>
        </w:rPr>
        <w:t xml:space="preserve">  </w:t>
      </w:r>
      <w:r w:rsidRPr="004A2C54">
        <w:rPr>
          <w:rFonts w:ascii="Times New Roman" w:eastAsia="Times New Roman" w:hAnsi="Times New Roman" w:cs="Times New Roman"/>
          <w:color w:val="000000"/>
          <w:kern w:val="0"/>
          <w:sz w:val="24"/>
          <w:u w:val="single" w:color="000000"/>
          <w14:ligatures w14:val="none"/>
        </w:rPr>
        <w:t>D’une part,</w:t>
      </w:r>
      <w:r w:rsidRPr="004A2C54">
        <w:rPr>
          <w:rFonts w:ascii="Times New Roman" w:eastAsia="Times New Roman" w:hAnsi="Times New Roman" w:cs="Times New Roman"/>
          <w:color w:val="000000"/>
          <w:kern w:val="0"/>
          <w:sz w:val="24"/>
          <w:u w:color="000000"/>
          <w14:ligatures w14:val="none"/>
        </w:rPr>
        <w:t xml:space="preserve"> </w:t>
      </w:r>
    </w:p>
    <w:p w14:paraId="55692359" w14:textId="77777777" w:rsidR="009B565A" w:rsidRPr="004A2C54" w:rsidRDefault="009B565A" w:rsidP="009B565A">
      <w:pPr>
        <w:spacing w:after="0" w:line="256" w:lineRule="auto"/>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 xml:space="preserve"> </w:t>
      </w:r>
    </w:p>
    <w:p w14:paraId="55792D0B" w14:textId="77777777" w:rsidR="004A2C54" w:rsidRDefault="00511D51" w:rsidP="004A2C54">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La Ville de Verviers ci-après dénommée « Ville », dont le siège est sis Place du Marché 55 à 4800 VERVIERS, valablement représentée par Monsieur Maxime DEGEY, Bourgmestre et Monsieur Pierre DEMOLIN, Directeur général, agissant en vertu d’une délibération du Conseil communal prise en séance du 01 juin 2026.</w:t>
      </w:r>
    </w:p>
    <w:p w14:paraId="4380F73A" w14:textId="77777777" w:rsidR="004A2C54" w:rsidRDefault="009B565A" w:rsidP="004A2C54">
      <w:pPr>
        <w:spacing w:after="161" w:line="256" w:lineRule="auto"/>
        <w:ind w:left="-5" w:right="109" w:hanging="10"/>
        <w:jc w:val="both"/>
        <w:rPr>
          <w:rFonts w:ascii="Times New Roman" w:eastAsia="Times New Roman" w:hAnsi="Times New Roman" w:cs="Times New Roman"/>
          <w:color w:val="000000"/>
          <w:kern w:val="0"/>
          <w:sz w:val="24"/>
          <w:u w:color="000000"/>
          <w14:ligatures w14:val="none"/>
        </w:rPr>
      </w:pPr>
      <w:r w:rsidRPr="004A2C54">
        <w:rPr>
          <w:rFonts w:ascii="Times New Roman" w:eastAsia="Times New Roman" w:hAnsi="Times New Roman" w:cs="Times New Roman"/>
          <w:color w:val="000000"/>
          <w:kern w:val="0"/>
          <w:sz w:val="24"/>
          <w:u w:val="single" w:color="000000"/>
          <w14:ligatures w14:val="none"/>
        </w:rPr>
        <w:t>D’autre part,</w:t>
      </w:r>
      <w:r w:rsidRPr="004A2C54">
        <w:rPr>
          <w:rFonts w:ascii="Times New Roman" w:eastAsia="Times New Roman" w:hAnsi="Times New Roman" w:cs="Times New Roman"/>
          <w:color w:val="000000"/>
          <w:kern w:val="0"/>
          <w:sz w:val="24"/>
          <w:u w:color="000000"/>
          <w14:ligatures w14:val="none"/>
        </w:rPr>
        <w:t xml:space="preserve"> </w:t>
      </w:r>
    </w:p>
    <w:p w14:paraId="719C13B6" w14:textId="11249551" w:rsidR="00633140" w:rsidRPr="004A2C54" w:rsidRDefault="00633140" w:rsidP="004A2C54">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L’association sans but lucratif, MIQUADO pour sa crèche PAZA-PA, ci-après dénommée «l’ASBL» dont le siège social est établi rue de Liège 36A1 à 4800 Verviers, valablement représentée par Madame Caroline COMPERE, en sa qualité d'administratrice déléguée à la gestion journalière et de Monsieur André GODFROID, Président, par application de l’article  de ses statuts, coordonnées et publiés aux Annexes du Moniteur belge en date du 05/12/2024.</w:t>
      </w:r>
    </w:p>
    <w:p w14:paraId="3D0C8B74" w14:textId="77777777" w:rsidR="00B839F6" w:rsidRDefault="00B839F6" w:rsidP="00511D51">
      <w:pPr>
        <w:keepNext/>
        <w:keepLines/>
        <w:spacing w:after="0" w:line="256" w:lineRule="auto"/>
        <w:ind w:left="-5" w:hanging="10"/>
        <w:outlineLvl w:val="0"/>
        <w:rPr>
          <w:rFonts w:ascii="Times New Roman" w:eastAsia="Times New Roman" w:hAnsi="Times New Roman" w:cs="Times New Roman"/>
          <w:color w:val="000000"/>
          <w:kern w:val="0"/>
          <w:sz w:val="24"/>
          <w14:ligatures w14:val="none"/>
        </w:rPr>
      </w:pPr>
    </w:p>
    <w:p w14:paraId="24FC033B" w14:textId="77777777" w:rsidR="004A2C54" w:rsidRPr="004A2C54" w:rsidRDefault="004A2C54" w:rsidP="00511D51">
      <w:pPr>
        <w:keepNext/>
        <w:keepLines/>
        <w:spacing w:after="0" w:line="256" w:lineRule="auto"/>
        <w:ind w:left="-5" w:hanging="10"/>
        <w:outlineLvl w:val="0"/>
        <w:rPr>
          <w:rFonts w:ascii="Times New Roman" w:eastAsia="Times New Roman" w:hAnsi="Times New Roman" w:cs="Times New Roman"/>
          <w:color w:val="000000"/>
          <w:kern w:val="0"/>
          <w:sz w:val="24"/>
          <w14:ligatures w14:val="none"/>
        </w:rPr>
      </w:pPr>
    </w:p>
    <w:p w14:paraId="5C0222D1" w14:textId="517B0775" w:rsidR="000B534B" w:rsidRPr="004A2C54" w:rsidRDefault="000B534B" w:rsidP="000B534B">
      <w:pPr>
        <w:spacing w:after="180" w:line="256" w:lineRule="auto"/>
        <w:rPr>
          <w:rFonts w:ascii="Times New Roman" w:eastAsia="Times New Roman" w:hAnsi="Times New Roman" w:cs="Times New Roman"/>
          <w:b/>
          <w:bCs/>
          <w:color w:val="000000"/>
          <w:kern w:val="0"/>
          <w:sz w:val="24"/>
          <w:u w:color="000000"/>
          <w14:ligatures w14:val="none"/>
        </w:rPr>
      </w:pPr>
      <w:r w:rsidRPr="004A2C54">
        <w:rPr>
          <w:rFonts w:ascii="Times New Roman" w:eastAsia="Times New Roman" w:hAnsi="Times New Roman" w:cs="Times New Roman"/>
          <w:b/>
          <w:bCs/>
          <w:color w:val="000000"/>
          <w:kern w:val="0"/>
          <w:sz w:val="24"/>
          <w:u w:val="single" w:color="000000"/>
          <w14:ligatures w14:val="none"/>
        </w:rPr>
        <w:t>IL A ETE CONVENU CE QUI SUIT</w:t>
      </w:r>
      <w:r w:rsidRPr="004A2C54">
        <w:rPr>
          <w:rFonts w:ascii="Times New Roman" w:eastAsia="Times New Roman" w:hAnsi="Times New Roman" w:cs="Times New Roman"/>
          <w:b/>
          <w:bCs/>
          <w:color w:val="000000"/>
          <w:kern w:val="0"/>
          <w:sz w:val="24"/>
          <w:u w:color="000000"/>
          <w14:ligatures w14:val="none"/>
        </w:rPr>
        <w:t> :</w:t>
      </w:r>
    </w:p>
    <w:p w14:paraId="53A87775" w14:textId="0D2D767D" w:rsidR="00164627" w:rsidRPr="004A2C54" w:rsidRDefault="00164627" w:rsidP="000B534B">
      <w:pPr>
        <w:spacing w:after="180" w:line="256"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Article 1 : Objet de la convention</w:t>
      </w:r>
    </w:p>
    <w:p w14:paraId="6537C0A0" w14:textId="0042B5A2" w:rsidR="000B534B" w:rsidRPr="004A2C54" w:rsidRDefault="000B534B" w:rsidP="000B534B">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La présente convention a pour objet de fixer les modalités d’octroi et de contrôle par la Ville, d’un subside de fonctionnement, en vue de soutenir l’offre d’accueil des milieux d’accueil de la petite enfance</w:t>
      </w:r>
      <w:r w:rsidR="00164627" w:rsidRPr="004A2C54">
        <w:rPr>
          <w:rFonts w:ascii="Times New Roman" w:eastAsia="Times New Roman" w:hAnsi="Times New Roman" w:cs="Times New Roman"/>
          <w:color w:val="000000"/>
          <w:kern w:val="0"/>
          <w:sz w:val="24"/>
          <w14:ligatures w14:val="none"/>
        </w:rPr>
        <w:t xml:space="preserve"> à Verviers</w:t>
      </w:r>
      <w:r w:rsidRPr="004A2C54">
        <w:rPr>
          <w:rFonts w:ascii="Times New Roman" w:eastAsia="Times New Roman" w:hAnsi="Times New Roman" w:cs="Times New Roman"/>
          <w:color w:val="000000"/>
          <w:kern w:val="0"/>
          <w:sz w:val="24"/>
          <w14:ligatures w14:val="none"/>
        </w:rPr>
        <w:t xml:space="preserve"> ;</w:t>
      </w:r>
    </w:p>
    <w:p w14:paraId="26E5AF2A" w14:textId="77777777" w:rsidR="000B534B" w:rsidRPr="004A2C54" w:rsidRDefault="000B534B" w:rsidP="000B534B">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Elle vise également à formaliser les obligations qui découlent des projets communs qui lient la Ville aux milieux d’accueil ;</w:t>
      </w:r>
    </w:p>
    <w:p w14:paraId="707D9B87" w14:textId="0D218891" w:rsidR="00164627" w:rsidRPr="004A2C54" w:rsidRDefault="00164627" w:rsidP="00164627">
      <w:pPr>
        <w:spacing w:after="180" w:line="256"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Article 2 : Engagements des parties</w:t>
      </w:r>
      <w:r w:rsidR="004C0A3E" w:rsidRPr="004A2C54">
        <w:rPr>
          <w:rFonts w:ascii="Times New Roman" w:eastAsia="Times New Roman" w:hAnsi="Times New Roman" w:cs="Times New Roman"/>
          <w:b/>
          <w:bCs/>
          <w:color w:val="000000"/>
          <w:kern w:val="0"/>
          <w:sz w:val="24"/>
          <w:u w:val="single" w:color="000000"/>
          <w14:ligatures w14:val="none"/>
        </w:rPr>
        <w:t> :</w:t>
      </w:r>
    </w:p>
    <w:p w14:paraId="6A751394" w14:textId="33B8A322" w:rsidR="000B534B" w:rsidRPr="004A2C54" w:rsidRDefault="000B534B" w:rsidP="0025265F">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La Ville s’engage à verser, annuellement</w:t>
      </w:r>
      <w:r w:rsidR="00282EC5" w:rsidRPr="004A2C54">
        <w:rPr>
          <w:rFonts w:ascii="Times New Roman" w:eastAsia="Times New Roman" w:hAnsi="Times New Roman" w:cs="Times New Roman"/>
          <w:color w:val="000000"/>
          <w:kern w:val="0"/>
          <w:sz w:val="24"/>
          <w14:ligatures w14:val="none"/>
        </w:rPr>
        <w:t xml:space="preserve"> </w:t>
      </w:r>
      <w:r w:rsidRPr="004A2C54">
        <w:rPr>
          <w:rFonts w:ascii="Times New Roman" w:eastAsia="Times New Roman" w:hAnsi="Times New Roman" w:cs="Times New Roman"/>
          <w:color w:val="000000"/>
          <w:kern w:val="0"/>
          <w:sz w:val="24"/>
          <w14:ligatures w14:val="none"/>
        </w:rPr>
        <w:t>à l’ASBL un subside de fonctionnement</w:t>
      </w:r>
    </w:p>
    <w:p w14:paraId="38CC6588" w14:textId="2907AA27" w:rsidR="000B534B" w:rsidRPr="004A2C54" w:rsidRDefault="00E42E38" w:rsidP="0025265F">
      <w:pPr>
        <w:pStyle w:val="Paragraphedeliste"/>
        <w:numPr>
          <w:ilvl w:val="0"/>
          <w:numId w:val="6"/>
        </w:numPr>
        <w:spacing w:after="161" w:line="256" w:lineRule="auto"/>
        <w:ind w:right="109"/>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b/>
          <w:bCs/>
          <w:color w:val="000000"/>
          <w:kern w:val="0"/>
          <w:sz w:val="24"/>
          <w14:ligatures w14:val="none"/>
        </w:rPr>
        <w:t xml:space="preserve">Pour l’année 2026, </w:t>
      </w:r>
      <w:r w:rsidR="00B839F6" w:rsidRPr="004A2C54">
        <w:rPr>
          <w:rFonts w:ascii="Times New Roman" w:eastAsia="Times New Roman" w:hAnsi="Times New Roman" w:cs="Times New Roman"/>
          <w:b/>
          <w:bCs/>
          <w:color w:val="000000"/>
          <w:kern w:val="0"/>
          <w:sz w:val="24"/>
          <w14:ligatures w14:val="none"/>
        </w:rPr>
        <w:t>ce subside est uniquement composé d’un</w:t>
      </w:r>
      <w:r w:rsidR="000B534B" w:rsidRPr="004A2C54">
        <w:rPr>
          <w:rFonts w:ascii="Times New Roman" w:eastAsia="Times New Roman" w:hAnsi="Times New Roman" w:cs="Times New Roman"/>
          <w:b/>
          <w:bCs/>
          <w:color w:val="000000"/>
          <w:kern w:val="0"/>
          <w:sz w:val="24"/>
          <w14:ligatures w14:val="none"/>
        </w:rPr>
        <w:t xml:space="preserve"> montant annuel fixe de </w:t>
      </w:r>
      <w:r w:rsidR="0025265F" w:rsidRPr="004A2C54">
        <w:rPr>
          <w:rFonts w:ascii="Times New Roman" w:eastAsia="Times New Roman" w:hAnsi="Times New Roman" w:cs="Times New Roman"/>
          <w:b/>
          <w:bCs/>
          <w:color w:val="000000"/>
          <w:kern w:val="0"/>
          <w:sz w:val="24"/>
          <w14:ligatures w14:val="none"/>
        </w:rPr>
        <w:t>1.</w:t>
      </w:r>
      <w:r w:rsidR="00D969C5" w:rsidRPr="004A2C54">
        <w:rPr>
          <w:rFonts w:ascii="Times New Roman" w:eastAsia="Times New Roman" w:hAnsi="Times New Roman" w:cs="Times New Roman"/>
          <w:b/>
          <w:bCs/>
          <w:color w:val="000000"/>
          <w:kern w:val="0"/>
          <w:sz w:val="24"/>
          <w14:ligatures w14:val="none"/>
        </w:rPr>
        <w:t>02</w:t>
      </w:r>
      <w:r w:rsidR="0025265F" w:rsidRPr="004A2C54">
        <w:rPr>
          <w:rFonts w:ascii="Times New Roman" w:eastAsia="Times New Roman" w:hAnsi="Times New Roman" w:cs="Times New Roman"/>
          <w:b/>
          <w:bCs/>
          <w:color w:val="000000"/>
          <w:kern w:val="0"/>
          <w:sz w:val="24"/>
          <w14:ligatures w14:val="none"/>
        </w:rPr>
        <w:t>0,00</w:t>
      </w:r>
      <w:r w:rsidR="000B534B" w:rsidRPr="004A2C54">
        <w:rPr>
          <w:rFonts w:ascii="Times New Roman" w:eastAsia="Times New Roman" w:hAnsi="Times New Roman" w:cs="Times New Roman"/>
          <w:b/>
          <w:bCs/>
          <w:color w:val="000000"/>
          <w:kern w:val="0"/>
          <w:sz w:val="24"/>
          <w14:ligatures w14:val="none"/>
        </w:rPr>
        <w:t xml:space="preserve"> €</w:t>
      </w:r>
      <w:r w:rsidRPr="004A2C54">
        <w:rPr>
          <w:rFonts w:ascii="Times New Roman" w:eastAsia="Times New Roman" w:hAnsi="Times New Roman" w:cs="Times New Roman"/>
          <w:b/>
          <w:bCs/>
          <w:color w:val="000000"/>
          <w:kern w:val="0"/>
          <w:sz w:val="24"/>
          <w14:ligatures w14:val="none"/>
        </w:rPr>
        <w:t xml:space="preserve"> </w:t>
      </w:r>
      <w:r w:rsidR="000B534B" w:rsidRPr="004A2C54">
        <w:rPr>
          <w:rFonts w:ascii="Times New Roman" w:eastAsia="Times New Roman" w:hAnsi="Times New Roman" w:cs="Times New Roman"/>
          <w:color w:val="000000"/>
          <w:kern w:val="0"/>
          <w:sz w:val="24"/>
          <w14:ligatures w14:val="none"/>
        </w:rPr>
        <w:t xml:space="preserve">non indexé, montant multiplié par le nombre de lits de la crèche agréés par l’ONE </w:t>
      </w:r>
      <w:r w:rsidR="00D969C5" w:rsidRPr="004A2C54">
        <w:rPr>
          <w:rFonts w:ascii="Times New Roman" w:eastAsia="Times New Roman" w:hAnsi="Times New Roman" w:cs="Times New Roman"/>
          <w:color w:val="000000"/>
          <w:kern w:val="0"/>
          <w:sz w:val="24"/>
          <w14:ligatures w14:val="none"/>
        </w:rPr>
        <w:t xml:space="preserve">au prorata des jours d’ouverture </w:t>
      </w:r>
      <w:r w:rsidRPr="004A2C54">
        <w:rPr>
          <w:rFonts w:ascii="Times New Roman" w:eastAsia="Times New Roman" w:hAnsi="Times New Roman" w:cs="Times New Roman"/>
          <w:color w:val="000000"/>
          <w:kern w:val="0"/>
          <w:sz w:val="24"/>
          <w14:ligatures w14:val="none"/>
        </w:rPr>
        <w:t xml:space="preserve">de l’année, l’ouverture étant </w:t>
      </w:r>
      <w:r w:rsidR="00D969C5" w:rsidRPr="004A2C54">
        <w:rPr>
          <w:rFonts w:ascii="Times New Roman" w:eastAsia="Times New Roman" w:hAnsi="Times New Roman" w:cs="Times New Roman"/>
          <w:color w:val="000000"/>
          <w:kern w:val="0"/>
          <w:sz w:val="24"/>
          <w14:ligatures w14:val="none"/>
        </w:rPr>
        <w:t>prévue au plus tôt en août 2026</w:t>
      </w:r>
      <w:r w:rsidRPr="004A2C54">
        <w:rPr>
          <w:rFonts w:ascii="Times New Roman" w:eastAsia="Times New Roman" w:hAnsi="Times New Roman" w:cs="Times New Roman"/>
          <w:color w:val="000000"/>
          <w:kern w:val="0"/>
          <w:sz w:val="24"/>
          <w14:ligatures w14:val="none"/>
        </w:rPr>
        <w:t xml:space="preserve"> (si ouverture au 3 août 2026 =&gt; 1.020 x 91 x 5/12 = 38.675 €)</w:t>
      </w:r>
      <w:r w:rsidR="000B534B" w:rsidRPr="004A2C54">
        <w:rPr>
          <w:rFonts w:ascii="Times New Roman" w:eastAsia="Times New Roman" w:hAnsi="Times New Roman" w:cs="Times New Roman"/>
          <w:color w:val="000000"/>
          <w:kern w:val="0"/>
          <w:sz w:val="24"/>
          <w14:ligatures w14:val="none"/>
        </w:rPr>
        <w:t>.</w:t>
      </w:r>
    </w:p>
    <w:p w14:paraId="1FF2631B" w14:textId="1ABC0BF0" w:rsidR="00282EC5" w:rsidRPr="004A2C54" w:rsidRDefault="000B534B" w:rsidP="00282EC5">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 xml:space="preserve">La capacité </w:t>
      </w:r>
      <w:r w:rsidR="00D969C5" w:rsidRPr="004A2C54">
        <w:rPr>
          <w:rFonts w:ascii="Times New Roman" w:eastAsia="Times New Roman" w:hAnsi="Times New Roman" w:cs="Times New Roman"/>
          <w:color w:val="000000"/>
          <w:kern w:val="0"/>
          <w:sz w:val="24"/>
          <w14:ligatures w14:val="none"/>
        </w:rPr>
        <w:t xml:space="preserve">prévue </w:t>
      </w:r>
      <w:r w:rsidRPr="004A2C54">
        <w:rPr>
          <w:rFonts w:ascii="Times New Roman" w:eastAsia="Times New Roman" w:hAnsi="Times New Roman" w:cs="Times New Roman"/>
          <w:color w:val="000000"/>
          <w:kern w:val="0"/>
          <w:sz w:val="24"/>
          <w14:ligatures w14:val="none"/>
        </w:rPr>
        <w:t xml:space="preserve">de la crèche est de </w:t>
      </w:r>
      <w:r w:rsidR="00D969C5" w:rsidRPr="004A2C54">
        <w:rPr>
          <w:rFonts w:ascii="Times New Roman" w:eastAsia="Times New Roman" w:hAnsi="Times New Roman" w:cs="Times New Roman"/>
          <w:color w:val="000000"/>
          <w:kern w:val="0"/>
          <w:sz w:val="24"/>
          <w14:ligatures w14:val="none"/>
        </w:rPr>
        <w:t>91 lits, sous réserve de la réception de l’avis de l’ONE</w:t>
      </w:r>
      <w:r w:rsidR="00282EC5" w:rsidRPr="004A2C54">
        <w:rPr>
          <w:rFonts w:ascii="Times New Roman" w:eastAsia="Times New Roman" w:hAnsi="Times New Roman" w:cs="Times New Roman"/>
          <w:color w:val="000000"/>
          <w:kern w:val="0"/>
          <w:sz w:val="24"/>
          <w14:ligatures w14:val="none"/>
        </w:rPr>
        <w:t xml:space="preserve"> confirmant cette capacité</w:t>
      </w:r>
      <w:r w:rsidR="00D969C5" w:rsidRPr="004A2C54">
        <w:rPr>
          <w:rFonts w:ascii="Times New Roman" w:eastAsia="Times New Roman" w:hAnsi="Times New Roman" w:cs="Times New Roman"/>
          <w:color w:val="000000"/>
          <w:kern w:val="0"/>
          <w:sz w:val="24"/>
          <w14:ligatures w14:val="none"/>
        </w:rPr>
        <w:t xml:space="preserve"> </w:t>
      </w:r>
      <w:r w:rsidRPr="004A2C54">
        <w:rPr>
          <w:rFonts w:ascii="Times New Roman" w:eastAsia="Times New Roman" w:hAnsi="Times New Roman" w:cs="Times New Roman"/>
          <w:color w:val="000000"/>
          <w:kern w:val="0"/>
          <w:sz w:val="24"/>
          <w14:ligatures w14:val="none"/>
        </w:rPr>
        <w:t xml:space="preserve">, toute </w:t>
      </w:r>
      <w:r w:rsidR="00163AB5">
        <w:rPr>
          <w:rFonts w:ascii="Times New Roman" w:eastAsia="Times New Roman" w:hAnsi="Times New Roman" w:cs="Times New Roman"/>
          <w:color w:val="000000"/>
          <w:kern w:val="0"/>
          <w:sz w:val="24"/>
          <w14:ligatures w14:val="none"/>
        </w:rPr>
        <w:t>modification (</w:t>
      </w:r>
      <w:r w:rsidRPr="004A2C54">
        <w:rPr>
          <w:rFonts w:ascii="Times New Roman" w:eastAsia="Times New Roman" w:hAnsi="Times New Roman" w:cs="Times New Roman"/>
          <w:color w:val="000000"/>
          <w:kern w:val="0"/>
          <w:sz w:val="24"/>
          <w14:ligatures w14:val="none"/>
        </w:rPr>
        <w:t>augmentation</w:t>
      </w:r>
      <w:r w:rsidR="00163AB5">
        <w:rPr>
          <w:rFonts w:ascii="Times New Roman" w:eastAsia="Times New Roman" w:hAnsi="Times New Roman" w:cs="Times New Roman"/>
          <w:color w:val="000000"/>
          <w:kern w:val="0"/>
          <w:sz w:val="24"/>
          <w14:ligatures w14:val="none"/>
        </w:rPr>
        <w:t xml:space="preserve"> ou diminution)</w:t>
      </w:r>
      <w:r w:rsidRPr="004A2C54">
        <w:rPr>
          <w:rFonts w:ascii="Times New Roman" w:eastAsia="Times New Roman" w:hAnsi="Times New Roman" w:cs="Times New Roman"/>
          <w:color w:val="000000"/>
          <w:kern w:val="0"/>
          <w:sz w:val="24"/>
          <w14:ligatures w14:val="none"/>
        </w:rPr>
        <w:t xml:space="preserve"> de cette capacité devra faire l’objet d’une nouvelle convention ou d’un avenant à la présente convention entre les parties et soumise à l’approbation du Conseil communal avec effet au 1er janvier de l’année qui suit cette </w:t>
      </w:r>
      <w:r w:rsidR="00163AB5">
        <w:rPr>
          <w:rFonts w:ascii="Times New Roman" w:eastAsia="Times New Roman" w:hAnsi="Times New Roman" w:cs="Times New Roman"/>
          <w:color w:val="000000"/>
          <w:kern w:val="0"/>
          <w:sz w:val="24"/>
          <w14:ligatures w14:val="none"/>
        </w:rPr>
        <w:t>modification</w:t>
      </w:r>
      <w:r w:rsidRPr="004A2C54">
        <w:rPr>
          <w:rFonts w:ascii="Times New Roman" w:eastAsia="Times New Roman" w:hAnsi="Times New Roman" w:cs="Times New Roman"/>
          <w:color w:val="000000"/>
          <w:kern w:val="0"/>
          <w:sz w:val="24"/>
          <w14:ligatures w14:val="none"/>
        </w:rPr>
        <w:t>.</w:t>
      </w:r>
    </w:p>
    <w:p w14:paraId="1F952ADA" w14:textId="128F82A9" w:rsidR="004C0A3E" w:rsidRPr="004A2C54" w:rsidRDefault="004C0A3E" w:rsidP="004C0A3E">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b/>
          <w:bCs/>
          <w:color w:val="000000"/>
          <w:kern w:val="0"/>
          <w:sz w:val="24"/>
          <w14:ligatures w14:val="none"/>
        </w:rPr>
        <w:t>A partir du 1</w:t>
      </w:r>
      <w:r w:rsidRPr="004A2C54">
        <w:rPr>
          <w:rFonts w:ascii="Times New Roman" w:eastAsia="Times New Roman" w:hAnsi="Times New Roman" w:cs="Times New Roman"/>
          <w:b/>
          <w:bCs/>
          <w:color w:val="000000"/>
          <w:kern w:val="0"/>
          <w:sz w:val="24"/>
          <w:vertAlign w:val="superscript"/>
          <w14:ligatures w14:val="none"/>
        </w:rPr>
        <w:t>er</w:t>
      </w:r>
      <w:r w:rsidRPr="004A2C54">
        <w:rPr>
          <w:rFonts w:ascii="Times New Roman" w:eastAsia="Times New Roman" w:hAnsi="Times New Roman" w:cs="Times New Roman"/>
          <w:b/>
          <w:bCs/>
          <w:color w:val="000000"/>
          <w:kern w:val="0"/>
          <w:sz w:val="24"/>
          <w14:ligatures w14:val="none"/>
        </w:rPr>
        <w:t xml:space="preserve"> janvier 2027, </w:t>
      </w:r>
      <w:r w:rsidR="00B839F6" w:rsidRPr="004A2C54">
        <w:rPr>
          <w:rFonts w:ascii="Times New Roman" w:eastAsia="Times New Roman" w:hAnsi="Times New Roman" w:cs="Times New Roman"/>
          <w:b/>
          <w:bCs/>
          <w:color w:val="000000"/>
          <w:kern w:val="0"/>
          <w:sz w:val="24"/>
          <w14:ligatures w14:val="none"/>
        </w:rPr>
        <w:t>il sera composé du subside fixe et d’un s</w:t>
      </w:r>
      <w:r w:rsidRPr="004A2C54">
        <w:rPr>
          <w:rFonts w:ascii="Times New Roman" w:eastAsia="Times New Roman" w:hAnsi="Times New Roman" w:cs="Times New Roman"/>
          <w:b/>
          <w:bCs/>
          <w:color w:val="000000"/>
          <w:kern w:val="0"/>
          <w:sz w:val="24"/>
          <w14:ligatures w14:val="none"/>
        </w:rPr>
        <w:t>ubside variable complémentaire composé de deux parties consistant en</w:t>
      </w:r>
      <w:r w:rsidRPr="004A2C54">
        <w:rPr>
          <w:rFonts w:ascii="Times New Roman" w:eastAsia="Times New Roman" w:hAnsi="Times New Roman" w:cs="Times New Roman"/>
          <w:color w:val="000000"/>
          <w:kern w:val="0"/>
          <w:sz w:val="24"/>
          <w14:ligatures w14:val="none"/>
        </w:rPr>
        <w:t xml:space="preserve"> : </w:t>
      </w:r>
    </w:p>
    <w:p w14:paraId="3BA9E495" w14:textId="2A33FE9A" w:rsidR="000B534B" w:rsidRPr="004A2C54" w:rsidRDefault="000B534B" w:rsidP="004C0A3E">
      <w:pPr>
        <w:pStyle w:val="Paragraphedeliste"/>
        <w:numPr>
          <w:ilvl w:val="0"/>
          <w:numId w:val="11"/>
        </w:numPr>
        <w:spacing w:after="161" w:line="256" w:lineRule="auto"/>
        <w:ind w:right="109"/>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 xml:space="preserve">un montant variable </w:t>
      </w:r>
      <w:r w:rsidR="0068694D" w:rsidRPr="004A2C54">
        <w:rPr>
          <w:rFonts w:ascii="Times New Roman" w:eastAsia="Times New Roman" w:hAnsi="Times New Roman" w:cs="Times New Roman"/>
          <w:color w:val="000000"/>
          <w:kern w:val="0"/>
          <w:sz w:val="24"/>
          <w14:ligatures w14:val="none"/>
        </w:rPr>
        <w:t xml:space="preserve">de 300 € (non indexé) </w:t>
      </w:r>
      <w:r w:rsidRPr="004A2C54">
        <w:rPr>
          <w:rFonts w:ascii="Times New Roman" w:eastAsia="Times New Roman" w:hAnsi="Times New Roman" w:cs="Times New Roman"/>
          <w:color w:val="000000"/>
          <w:kern w:val="0"/>
          <w:sz w:val="24"/>
          <w14:ligatures w14:val="none"/>
        </w:rPr>
        <w:t>multiplié par le nombre de lits de la crèche agréés par l’ONE au 1er janvier 202</w:t>
      </w:r>
      <w:r w:rsidR="00282EC5" w:rsidRPr="004A2C54">
        <w:rPr>
          <w:rFonts w:ascii="Times New Roman" w:eastAsia="Times New Roman" w:hAnsi="Times New Roman" w:cs="Times New Roman"/>
          <w:color w:val="000000"/>
          <w:kern w:val="0"/>
          <w:sz w:val="24"/>
          <w14:ligatures w14:val="none"/>
        </w:rPr>
        <w:t>7</w:t>
      </w:r>
      <w:r w:rsidRPr="004A2C54">
        <w:rPr>
          <w:rFonts w:ascii="Times New Roman" w:eastAsia="Times New Roman" w:hAnsi="Times New Roman" w:cs="Times New Roman"/>
          <w:color w:val="000000"/>
          <w:kern w:val="0"/>
          <w:sz w:val="24"/>
          <w14:ligatures w14:val="none"/>
        </w:rPr>
        <w:t xml:space="preserve"> et multiplié par le pourcentage de jours de présence d’enfants verviétois inscrits dans la crèche durant l’année précédant l’année de l’octroi du subside</w:t>
      </w:r>
      <w:r w:rsidR="004C0A3E" w:rsidRPr="004A2C54">
        <w:rPr>
          <w:rFonts w:ascii="Times New Roman" w:eastAsia="Times New Roman" w:hAnsi="Times New Roman" w:cs="Times New Roman"/>
          <w:color w:val="000000"/>
          <w:kern w:val="0"/>
          <w:sz w:val="24"/>
          <w14:ligatures w14:val="none"/>
        </w:rPr>
        <w:t>.</w:t>
      </w:r>
    </w:p>
    <w:p w14:paraId="3D4AC607" w14:textId="77777777" w:rsidR="0068694D" w:rsidRPr="004A2C54" w:rsidRDefault="0068694D" w:rsidP="0068694D">
      <w:pPr>
        <w:pStyle w:val="Paragraphedeliste"/>
        <w:spacing w:after="161" w:line="256" w:lineRule="auto"/>
        <w:ind w:left="705" w:right="109"/>
        <w:jc w:val="both"/>
        <w:rPr>
          <w:rFonts w:ascii="Times New Roman" w:eastAsia="Times New Roman" w:hAnsi="Times New Roman" w:cs="Times New Roman"/>
          <w:color w:val="000000"/>
          <w:kern w:val="0"/>
          <w:sz w:val="24"/>
          <w14:ligatures w14:val="none"/>
        </w:rPr>
      </w:pPr>
    </w:p>
    <w:p w14:paraId="0CC8F31E" w14:textId="07C650EB" w:rsidR="006B6ECB" w:rsidRPr="004A2C54" w:rsidRDefault="006B6ECB" w:rsidP="006B6ECB">
      <w:pPr>
        <w:pStyle w:val="Paragraphedeliste"/>
        <w:numPr>
          <w:ilvl w:val="0"/>
          <w:numId w:val="11"/>
        </w:numPr>
        <w:spacing w:after="161" w:line="256" w:lineRule="auto"/>
        <w:ind w:right="109"/>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 xml:space="preserve">Un subside supplémentaire de 188,00 € (non indexé) par jour d’ouverture supplémentaire aux 220 jours d’ouverture annuels imposés par l’ONE </w:t>
      </w:r>
      <w:r w:rsidR="0068694D" w:rsidRPr="004A2C54">
        <w:rPr>
          <w:rFonts w:ascii="Times New Roman" w:eastAsia="Times New Roman" w:hAnsi="Times New Roman" w:cs="Times New Roman"/>
          <w:color w:val="000000"/>
          <w:kern w:val="0"/>
          <w:sz w:val="24"/>
          <w14:ligatures w14:val="none"/>
        </w:rPr>
        <w:t>s</w:t>
      </w:r>
      <w:r w:rsidRPr="004A2C54">
        <w:rPr>
          <w:rFonts w:ascii="Times New Roman" w:eastAsia="Times New Roman" w:hAnsi="Times New Roman" w:cs="Times New Roman"/>
          <w:color w:val="000000"/>
          <w:kern w:val="0"/>
          <w:sz w:val="24"/>
          <w14:ligatures w14:val="none"/>
        </w:rPr>
        <w:t>era octroyé à l’ASBL pour faire face au coût de fonctionnement de ces jours d’ouverture supplémentaires.</w:t>
      </w:r>
    </w:p>
    <w:p w14:paraId="4245D9FF" w14:textId="77777777" w:rsidR="006B6ECB" w:rsidRPr="004A2C54" w:rsidRDefault="006B6ECB" w:rsidP="0068694D">
      <w:pPr>
        <w:pStyle w:val="Paragraphedeliste"/>
        <w:spacing w:after="161" w:line="256" w:lineRule="auto"/>
        <w:ind w:left="705" w:right="109"/>
        <w:jc w:val="both"/>
        <w:rPr>
          <w:rFonts w:ascii="Times New Roman" w:eastAsia="Times New Roman" w:hAnsi="Times New Roman" w:cs="Times New Roman"/>
          <w:color w:val="000000"/>
          <w:kern w:val="0"/>
          <w:sz w:val="24"/>
          <w14:ligatures w14:val="none"/>
        </w:rPr>
      </w:pPr>
    </w:p>
    <w:p w14:paraId="7FB2F17B" w14:textId="646E3999" w:rsidR="000B534B" w:rsidRPr="004A2C54" w:rsidRDefault="00282EC5" w:rsidP="0025265F">
      <w:pPr>
        <w:spacing w:after="161" w:line="256" w:lineRule="auto"/>
        <w:ind w:left="-5" w:right="109" w:hanging="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Le montant de ce s</w:t>
      </w:r>
      <w:r w:rsidR="000B534B" w:rsidRPr="004A2C54">
        <w:rPr>
          <w:rFonts w:ascii="Times New Roman" w:eastAsia="Times New Roman" w:hAnsi="Times New Roman" w:cs="Times New Roman"/>
          <w:color w:val="000000"/>
          <w:kern w:val="0"/>
          <w:sz w:val="24"/>
          <w14:ligatures w14:val="none"/>
        </w:rPr>
        <w:t>ubside</w:t>
      </w:r>
      <w:r w:rsidRPr="004A2C54">
        <w:rPr>
          <w:rFonts w:ascii="Times New Roman" w:eastAsia="Times New Roman" w:hAnsi="Times New Roman" w:cs="Times New Roman"/>
          <w:color w:val="000000"/>
          <w:kern w:val="0"/>
          <w:sz w:val="24"/>
          <w14:ligatures w14:val="none"/>
        </w:rPr>
        <w:t xml:space="preserve"> (fixe et variable) </w:t>
      </w:r>
      <w:r w:rsidR="000B534B" w:rsidRPr="004A2C54">
        <w:rPr>
          <w:rFonts w:ascii="Times New Roman" w:eastAsia="Times New Roman" w:hAnsi="Times New Roman" w:cs="Times New Roman"/>
          <w:color w:val="000000"/>
          <w:kern w:val="0"/>
          <w:sz w:val="24"/>
          <w14:ligatures w14:val="none"/>
        </w:rPr>
        <w:t xml:space="preserve">est défini chaque année par le Conseil </w:t>
      </w:r>
      <w:r w:rsidR="00B00F62" w:rsidRPr="004A2C54">
        <w:rPr>
          <w:rFonts w:ascii="Times New Roman" w:eastAsia="Times New Roman" w:hAnsi="Times New Roman" w:cs="Times New Roman"/>
          <w:color w:val="000000"/>
          <w:kern w:val="0"/>
          <w:sz w:val="24"/>
          <w14:ligatures w14:val="none"/>
        </w:rPr>
        <w:t xml:space="preserve">Communal </w:t>
      </w:r>
      <w:r w:rsidR="000B534B" w:rsidRPr="004A2C54">
        <w:rPr>
          <w:rFonts w:ascii="Times New Roman" w:eastAsia="Times New Roman" w:hAnsi="Times New Roman" w:cs="Times New Roman"/>
          <w:color w:val="000000"/>
          <w:kern w:val="0"/>
          <w:sz w:val="24"/>
          <w14:ligatures w14:val="none"/>
        </w:rPr>
        <w:t xml:space="preserve">en fonction du Budget communal. </w:t>
      </w:r>
    </w:p>
    <w:p w14:paraId="180ED894" w14:textId="77777777" w:rsidR="000B534B" w:rsidRDefault="000B534B" w:rsidP="00B00F62">
      <w:pPr>
        <w:spacing w:after="161" w:line="256" w:lineRule="auto"/>
        <w:ind w:left="-5" w:right="109" w:hanging="10"/>
        <w:jc w:val="both"/>
        <w:rPr>
          <w:rFonts w:ascii="Times New Roman" w:eastAsia="Times New Roman" w:hAnsi="Times New Roman" w:cs="Times New Roman"/>
          <w:b/>
          <w:bCs/>
          <w:color w:val="000000"/>
          <w:kern w:val="0"/>
          <w:sz w:val="24"/>
          <w:u w:val="single"/>
          <w14:ligatures w14:val="none"/>
        </w:rPr>
      </w:pPr>
      <w:r w:rsidRPr="00163AB5">
        <w:rPr>
          <w:rFonts w:ascii="Times New Roman" w:eastAsia="Times New Roman" w:hAnsi="Times New Roman" w:cs="Times New Roman"/>
          <w:b/>
          <w:bCs/>
          <w:color w:val="000000"/>
          <w:kern w:val="0"/>
          <w:sz w:val="24"/>
          <w14:ligatures w14:val="none"/>
        </w:rPr>
        <w:t xml:space="preserve">Ce subside (montant fixe et montant variable) </w:t>
      </w:r>
      <w:r w:rsidRPr="00163AB5">
        <w:rPr>
          <w:rFonts w:ascii="Times New Roman" w:eastAsia="Times New Roman" w:hAnsi="Times New Roman" w:cs="Times New Roman"/>
          <w:b/>
          <w:bCs/>
          <w:color w:val="000000"/>
          <w:kern w:val="0"/>
          <w:sz w:val="24"/>
          <w:u w:val="single"/>
          <w14:ligatures w14:val="none"/>
        </w:rPr>
        <w:t>est octroyé sous réserve de l’inscription annuelle du subside au budget de la Ville et à son approbation par les autorités de tutelle.</w:t>
      </w:r>
    </w:p>
    <w:p w14:paraId="28CE0897" w14:textId="77777777" w:rsidR="000B534B" w:rsidRPr="004A2C54" w:rsidRDefault="000B534B" w:rsidP="000B534B">
      <w:pPr>
        <w:pStyle w:val="Corpsdetexte"/>
        <w:spacing w:before="91"/>
      </w:pPr>
    </w:p>
    <w:p w14:paraId="032C463A" w14:textId="055E782F" w:rsidR="000B534B" w:rsidRPr="004A2C54" w:rsidRDefault="000B534B" w:rsidP="00B00F62">
      <w:pPr>
        <w:spacing w:after="161" w:line="256" w:lineRule="auto"/>
        <w:ind w:right="109"/>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 xml:space="preserve">Afin de pouvoir calculer le montant du subside variable, l’ASBL s’engage à communiquer annuellement, pour le 30 juin au plus tard, à la Ville un listing détaillé reprenant le nombre de jours de présence, le nom, le prénom de chaque enfant ainsi que le lieu de domicile (adresse complète) des enfants inscrits dans la crèche sur base de l’année précédente et ce afin de </w:t>
      </w:r>
      <w:r w:rsidRPr="004A2C54">
        <w:rPr>
          <w:rFonts w:ascii="Times New Roman" w:eastAsia="Times New Roman" w:hAnsi="Times New Roman" w:cs="Times New Roman"/>
          <w:color w:val="000000"/>
          <w:kern w:val="0"/>
          <w:sz w:val="24"/>
          <w14:ligatures w14:val="none"/>
        </w:rPr>
        <w:lastRenderedPageBreak/>
        <w:t>pouvoir établir objectivement le pourcentage d’enfants verviétois. Ce listing devra être communiqué volontairement par l’ASBL, à défaut de réception de ce listing ou d’un document permettant d’établir objectivement le pourcentage d’enfants verviétois dans les délais demandés, le subside variable ne sera pas octroyé</w:t>
      </w:r>
      <w:r w:rsidR="00B00F62" w:rsidRPr="004A2C54">
        <w:rPr>
          <w:rFonts w:ascii="Times New Roman" w:eastAsia="Times New Roman" w:hAnsi="Times New Roman" w:cs="Times New Roman"/>
          <w:color w:val="000000"/>
          <w:kern w:val="0"/>
          <w:sz w:val="24"/>
          <w14:ligatures w14:val="none"/>
        </w:rPr>
        <w:t xml:space="preserve"> de plein droit</w:t>
      </w:r>
      <w:r w:rsidRPr="004A2C54">
        <w:rPr>
          <w:rFonts w:ascii="Times New Roman" w:eastAsia="Times New Roman" w:hAnsi="Times New Roman" w:cs="Times New Roman"/>
          <w:color w:val="000000"/>
          <w:kern w:val="0"/>
          <w:sz w:val="24"/>
          <w14:ligatures w14:val="none"/>
        </w:rPr>
        <w:t>.</w:t>
      </w:r>
    </w:p>
    <w:p w14:paraId="61DCC9EA" w14:textId="0E938FAD" w:rsidR="00B00F62" w:rsidRPr="004A2C54" w:rsidRDefault="000B534B" w:rsidP="00B839F6">
      <w:pPr>
        <w:spacing w:after="161" w:line="256" w:lineRule="auto"/>
        <w:ind w:right="109"/>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Le domicile qui est pris en considération, est celui de l’enfant au 1er janvier de l’année qui est prise en considération pour le calcul des présences du subside variable.</w:t>
      </w:r>
    </w:p>
    <w:p w14:paraId="0F099B0A" w14:textId="58818223" w:rsidR="00234D6B" w:rsidRDefault="000B534B" w:rsidP="00B839F6">
      <w:pPr>
        <w:pStyle w:val="Paragraphedeliste"/>
        <w:spacing w:after="161" w:line="256" w:lineRule="auto"/>
        <w:ind w:left="0" w:right="109"/>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Afin de pouvoir bénéficier de ce subside supplémentaire, l’ASBL s’engage à remettre pour le 30 juin au plus tard, à la Ville un relevé détaillé des jours d’ouverture pour l’année de référence pour le calcul de l’octroi du subside (soit pour 202</w:t>
      </w:r>
      <w:r w:rsidR="0068694D" w:rsidRPr="004A2C54">
        <w:rPr>
          <w:rFonts w:ascii="Times New Roman" w:eastAsia="Times New Roman" w:hAnsi="Times New Roman" w:cs="Times New Roman"/>
          <w:color w:val="000000"/>
          <w:kern w:val="0"/>
          <w:sz w:val="24"/>
          <w14:ligatures w14:val="none"/>
        </w:rPr>
        <w:t>7</w:t>
      </w:r>
      <w:r w:rsidRPr="004A2C54">
        <w:rPr>
          <w:rFonts w:ascii="Times New Roman" w:eastAsia="Times New Roman" w:hAnsi="Times New Roman" w:cs="Times New Roman"/>
          <w:color w:val="000000"/>
          <w:kern w:val="0"/>
          <w:sz w:val="24"/>
          <w14:ligatures w14:val="none"/>
        </w:rPr>
        <w:t>, l’année de référence est 202</w:t>
      </w:r>
      <w:r w:rsidR="0068694D" w:rsidRPr="004A2C54">
        <w:rPr>
          <w:rFonts w:ascii="Times New Roman" w:eastAsia="Times New Roman" w:hAnsi="Times New Roman" w:cs="Times New Roman"/>
          <w:color w:val="000000"/>
          <w:kern w:val="0"/>
          <w:sz w:val="24"/>
          <w14:ligatures w14:val="none"/>
        </w:rPr>
        <w:t>6</w:t>
      </w:r>
      <w:r w:rsidRPr="004A2C54">
        <w:rPr>
          <w:rFonts w:ascii="Times New Roman" w:eastAsia="Times New Roman" w:hAnsi="Times New Roman" w:cs="Times New Roman"/>
          <w:color w:val="000000"/>
          <w:kern w:val="0"/>
          <w:sz w:val="24"/>
          <w14:ligatures w14:val="none"/>
        </w:rPr>
        <w:t xml:space="preserve">). </w:t>
      </w:r>
    </w:p>
    <w:p w14:paraId="7FB05E10" w14:textId="77777777" w:rsidR="00163AB5" w:rsidRDefault="00163AB5" w:rsidP="00B839F6">
      <w:pPr>
        <w:pStyle w:val="Paragraphedeliste"/>
        <w:spacing w:after="161" w:line="256" w:lineRule="auto"/>
        <w:ind w:left="0" w:right="109"/>
        <w:jc w:val="both"/>
        <w:rPr>
          <w:rFonts w:ascii="Times New Roman" w:eastAsia="Times New Roman" w:hAnsi="Times New Roman" w:cs="Times New Roman"/>
          <w:color w:val="000000"/>
          <w:kern w:val="0"/>
          <w:sz w:val="24"/>
          <w14:ligatures w14:val="none"/>
        </w:rPr>
      </w:pPr>
    </w:p>
    <w:p w14:paraId="738FB7C7" w14:textId="02C5F764" w:rsidR="000B534B" w:rsidRDefault="000B534B" w:rsidP="00B839F6">
      <w:pPr>
        <w:pStyle w:val="Paragraphedeliste"/>
        <w:spacing w:after="161" w:line="256" w:lineRule="auto"/>
        <w:ind w:left="0" w:right="109"/>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Ce listing établira le nombre de jours d’ouverture exact pour l’année de référence et sera certifié sincère et véritable. A défaut de remise de ce relevé dans les délais prescrits, l’ASBL ne pourra prétendre à aucune contribution de la Ville pour ces jours d’ouverture supplémentaires.</w:t>
      </w:r>
    </w:p>
    <w:p w14:paraId="51224448" w14:textId="77777777" w:rsidR="00163AB5" w:rsidRDefault="00163AB5" w:rsidP="00B839F6">
      <w:pPr>
        <w:pStyle w:val="Paragraphedeliste"/>
        <w:spacing w:after="161" w:line="256" w:lineRule="auto"/>
        <w:ind w:left="0" w:right="109"/>
        <w:jc w:val="both"/>
        <w:rPr>
          <w:rFonts w:ascii="Times New Roman" w:eastAsia="Times New Roman" w:hAnsi="Times New Roman" w:cs="Times New Roman"/>
          <w:color w:val="000000"/>
          <w:kern w:val="0"/>
          <w:sz w:val="24"/>
          <w14:ligatures w14:val="none"/>
        </w:rPr>
      </w:pPr>
    </w:p>
    <w:p w14:paraId="6BFE2CA2" w14:textId="068E85E8" w:rsidR="00163AB5" w:rsidRPr="004A2C54" w:rsidRDefault="00163AB5" w:rsidP="00163AB5">
      <w:pPr>
        <w:pStyle w:val="Paragraphedeliste"/>
        <w:spacing w:after="161" w:line="256" w:lineRule="auto"/>
        <w:ind w:left="0" w:right="109"/>
        <w:jc w:val="both"/>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 xml:space="preserve">En cas d’année d’ouverture incomplète et/ou première année d’ouverture, l’ASBL ne peut d’office prétendre </w:t>
      </w:r>
      <w:r>
        <w:rPr>
          <w:rFonts w:ascii="Times New Roman" w:eastAsia="Times New Roman" w:hAnsi="Times New Roman" w:cs="Times New Roman"/>
          <w:color w:val="000000"/>
          <w:kern w:val="0"/>
          <w:sz w:val="24"/>
          <w14:ligatures w14:val="none"/>
        </w:rPr>
        <w:t>à aucun subside variable.</w:t>
      </w:r>
      <w:r>
        <w:rPr>
          <w:rFonts w:ascii="Times New Roman" w:eastAsia="Times New Roman" w:hAnsi="Times New Roman" w:cs="Times New Roman"/>
          <w:color w:val="000000"/>
          <w:kern w:val="0"/>
          <w:sz w:val="24"/>
          <w14:ligatures w14:val="none"/>
        </w:rPr>
        <w:t>.</w:t>
      </w:r>
    </w:p>
    <w:p w14:paraId="6B8A3F2E" w14:textId="77777777" w:rsidR="000B534B" w:rsidRPr="004A2C54" w:rsidRDefault="000B534B" w:rsidP="000B534B">
      <w:pPr>
        <w:pStyle w:val="Corpsdetexte"/>
      </w:pPr>
    </w:p>
    <w:p w14:paraId="66DA278B" w14:textId="77777777" w:rsidR="000B534B" w:rsidRPr="004A2C54" w:rsidRDefault="000B534B" w:rsidP="00B00F62">
      <w:pPr>
        <w:spacing w:after="180" w:line="256"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Article 3 : Engagements de l’ASBL</w:t>
      </w:r>
    </w:p>
    <w:p w14:paraId="3866F86B" w14:textId="616DFFA6" w:rsidR="000B534B" w:rsidRDefault="000B534B" w:rsidP="00B839F6">
      <w:pPr>
        <w:pStyle w:val="Corpsdetexte"/>
        <w:rPr>
          <w:color w:val="000000"/>
          <w:sz w:val="24"/>
          <w:lang w:val="fr-BE" w:eastAsia="fr-BE"/>
          <w14:ligatures w14:val="none"/>
        </w:rPr>
      </w:pPr>
      <w:r w:rsidRPr="004A2C54">
        <w:rPr>
          <w:color w:val="000000"/>
          <w:sz w:val="24"/>
          <w:lang w:val="fr-BE" w:eastAsia="fr-BE"/>
          <w14:ligatures w14:val="none"/>
        </w:rPr>
        <w:t>L’ASBL s’engage à utiliser le subside qui lui est accordé par la Ville aux seules fins pour lesquelles il a été</w:t>
      </w:r>
      <w:r w:rsidR="00B00F62" w:rsidRPr="004A2C54">
        <w:rPr>
          <w:color w:val="000000"/>
          <w:sz w:val="24"/>
          <w:lang w:val="fr-BE" w:eastAsia="fr-BE"/>
          <w14:ligatures w14:val="none"/>
        </w:rPr>
        <w:t xml:space="preserve"> </w:t>
      </w:r>
      <w:r w:rsidRPr="004A2C54">
        <w:rPr>
          <w:color w:val="000000"/>
          <w:sz w:val="24"/>
          <w:lang w:val="fr-BE" w:eastAsia="fr-BE"/>
          <w14:ligatures w14:val="none"/>
        </w:rPr>
        <w:t>octroyé et à justifier de son emploi. Ce subside est octroyé pour le bon fonctionnement de la crèche et la mise en œuvre de son projet pédagogique.</w:t>
      </w:r>
    </w:p>
    <w:p w14:paraId="23206A02" w14:textId="77777777" w:rsidR="00163AB5" w:rsidRDefault="00163AB5" w:rsidP="00B839F6">
      <w:pPr>
        <w:pStyle w:val="Corpsdetexte"/>
        <w:rPr>
          <w:color w:val="000000"/>
          <w:sz w:val="24"/>
          <w:lang w:val="fr-BE" w:eastAsia="fr-BE"/>
          <w14:ligatures w14:val="none"/>
        </w:rPr>
      </w:pPr>
    </w:p>
    <w:p w14:paraId="79206CEB" w14:textId="2F5D8F9C" w:rsidR="00163AB5" w:rsidRPr="004A2C54" w:rsidRDefault="00163AB5" w:rsidP="00B839F6">
      <w:pPr>
        <w:pStyle w:val="Corpsdetexte"/>
        <w:rPr>
          <w:color w:val="000000"/>
          <w:sz w:val="24"/>
          <w:lang w:val="fr-BE" w:eastAsia="fr-BE"/>
          <w14:ligatures w14:val="none"/>
        </w:rPr>
      </w:pPr>
      <w:r>
        <w:rPr>
          <w:color w:val="000000"/>
          <w:sz w:val="24"/>
          <w:lang w:val="fr-BE" w:eastAsia="fr-BE"/>
          <w14:ligatures w14:val="none"/>
        </w:rPr>
        <w:t>L’ASBL s’engage à transmettre à la Ville, de manière volontaire</w:t>
      </w:r>
      <w:r w:rsidR="000C5D85">
        <w:rPr>
          <w:color w:val="000000"/>
          <w:sz w:val="24"/>
          <w:lang w:val="fr-BE" w:eastAsia="fr-BE"/>
          <w14:ligatures w14:val="none"/>
        </w:rPr>
        <w:t xml:space="preserve"> et au plus tard pour le 30 septembre 2026</w:t>
      </w:r>
      <w:r>
        <w:rPr>
          <w:color w:val="000000"/>
          <w:sz w:val="24"/>
          <w:lang w:val="fr-BE" w:eastAsia="fr-BE"/>
          <w14:ligatures w14:val="none"/>
        </w:rPr>
        <w:t>, la confirmation de l’agréation et de la subsidiation par l’ONE pour les 91 lits</w:t>
      </w:r>
      <w:r w:rsidR="000C5D85">
        <w:rPr>
          <w:color w:val="000000"/>
          <w:sz w:val="24"/>
          <w:lang w:val="fr-BE" w:eastAsia="fr-BE"/>
          <w14:ligatures w14:val="none"/>
        </w:rPr>
        <w:t>.</w:t>
      </w:r>
    </w:p>
    <w:p w14:paraId="6154F610" w14:textId="77777777" w:rsidR="000B534B" w:rsidRPr="004A2C54" w:rsidRDefault="000B534B" w:rsidP="00B839F6">
      <w:pPr>
        <w:pStyle w:val="Corpsdetexte"/>
        <w:rPr>
          <w:color w:val="000000"/>
          <w:sz w:val="24"/>
          <w:lang w:val="fr-BE" w:eastAsia="fr-BE"/>
          <w14:ligatures w14:val="none"/>
        </w:rPr>
      </w:pPr>
    </w:p>
    <w:p w14:paraId="65621E8D" w14:textId="77777777" w:rsidR="000B534B" w:rsidRPr="004A2C54" w:rsidRDefault="000B534B" w:rsidP="00B839F6">
      <w:pPr>
        <w:pStyle w:val="Corpsdetexte"/>
        <w:spacing w:line="256" w:lineRule="auto"/>
        <w:ind w:right="101"/>
        <w:jc w:val="both"/>
        <w:rPr>
          <w:b/>
          <w:bCs/>
          <w:color w:val="000000"/>
          <w:sz w:val="24"/>
          <w:lang w:val="fr-BE" w:eastAsia="fr-BE"/>
          <w14:ligatures w14:val="none"/>
        </w:rPr>
      </w:pPr>
      <w:r w:rsidRPr="004A2C54">
        <w:rPr>
          <w:color w:val="000000"/>
          <w:sz w:val="24"/>
          <w:lang w:val="fr-BE" w:eastAsia="fr-BE"/>
          <w14:ligatures w14:val="none"/>
        </w:rPr>
        <w:t xml:space="preserve">L’ASBL </w:t>
      </w:r>
      <w:r w:rsidRPr="000C5D85">
        <w:rPr>
          <w:color w:val="000000"/>
          <w:sz w:val="24"/>
          <w:lang w:val="fr-BE" w:eastAsia="fr-BE"/>
          <w14:ligatures w14:val="none"/>
        </w:rPr>
        <w:t>s’engage à collaborer à tout projet</w:t>
      </w:r>
      <w:r w:rsidRPr="004A2C54">
        <w:rPr>
          <w:b/>
          <w:bCs/>
          <w:color w:val="000000"/>
          <w:sz w:val="24"/>
          <w:lang w:val="fr-BE" w:eastAsia="fr-BE"/>
          <w14:ligatures w14:val="none"/>
        </w:rPr>
        <w:t xml:space="preserve"> </w:t>
      </w:r>
      <w:r w:rsidRPr="004A2C54">
        <w:rPr>
          <w:color w:val="000000"/>
          <w:sz w:val="24"/>
          <w:lang w:val="fr-BE" w:eastAsia="fr-BE"/>
          <w14:ligatures w14:val="none"/>
        </w:rPr>
        <w:t>relevant du domaine</w:t>
      </w:r>
      <w:r w:rsidRPr="004A2C54">
        <w:rPr>
          <w:b/>
          <w:bCs/>
          <w:color w:val="000000"/>
          <w:sz w:val="24"/>
          <w:lang w:val="fr-BE" w:eastAsia="fr-BE"/>
          <w14:ligatures w14:val="none"/>
        </w:rPr>
        <w:t xml:space="preserve"> </w:t>
      </w:r>
      <w:r w:rsidRPr="004A2C54">
        <w:rPr>
          <w:color w:val="000000"/>
          <w:sz w:val="24"/>
          <w:lang w:val="fr-BE" w:eastAsia="fr-BE"/>
          <w14:ligatures w14:val="none"/>
        </w:rPr>
        <w:t>de la</w:t>
      </w:r>
      <w:r w:rsidRPr="004A2C54">
        <w:rPr>
          <w:b/>
          <w:bCs/>
          <w:color w:val="000000"/>
          <w:sz w:val="24"/>
          <w:lang w:val="fr-BE" w:eastAsia="fr-BE"/>
          <w14:ligatures w14:val="none"/>
        </w:rPr>
        <w:t xml:space="preserve"> « </w:t>
      </w:r>
      <w:r w:rsidRPr="000C5D85">
        <w:rPr>
          <w:color w:val="000000"/>
          <w:sz w:val="24"/>
          <w:lang w:val="fr-BE" w:eastAsia="fr-BE"/>
          <w14:ligatures w14:val="none"/>
        </w:rPr>
        <w:t xml:space="preserve">Petite enfance » qui serait initié par la Ville </w:t>
      </w:r>
      <w:r w:rsidRPr="004A2C54">
        <w:rPr>
          <w:color w:val="000000"/>
          <w:sz w:val="24"/>
          <w:lang w:val="fr-BE" w:eastAsia="fr-BE"/>
          <w14:ligatures w14:val="none"/>
        </w:rPr>
        <w:t>et pour lequel la collaboration des milieux d’accueil est nécessaire.</w:t>
      </w:r>
    </w:p>
    <w:p w14:paraId="003AE496" w14:textId="77777777" w:rsidR="000B534B" w:rsidRPr="004A2C54" w:rsidRDefault="000B534B" w:rsidP="00B839F6">
      <w:pPr>
        <w:pStyle w:val="Corpsdetexte"/>
        <w:rPr>
          <w:color w:val="000000"/>
          <w:sz w:val="24"/>
          <w:lang w:val="fr-BE" w:eastAsia="fr-BE"/>
          <w14:ligatures w14:val="none"/>
        </w:rPr>
      </w:pPr>
    </w:p>
    <w:p w14:paraId="7615834C" w14:textId="77777777" w:rsidR="000B534B" w:rsidRPr="004A2C54" w:rsidRDefault="000B534B" w:rsidP="00B839F6">
      <w:pPr>
        <w:pStyle w:val="Corpsdetexte"/>
        <w:spacing w:line="256" w:lineRule="auto"/>
        <w:ind w:right="101"/>
        <w:jc w:val="both"/>
        <w:rPr>
          <w:color w:val="000000"/>
          <w:sz w:val="24"/>
          <w:lang w:val="fr-BE" w:eastAsia="fr-BE"/>
          <w14:ligatures w14:val="none"/>
        </w:rPr>
      </w:pPr>
      <w:r w:rsidRPr="004A2C54">
        <w:rPr>
          <w:color w:val="000000"/>
          <w:sz w:val="24"/>
          <w:lang w:val="fr-BE" w:eastAsia="fr-BE"/>
          <w14:ligatures w14:val="none"/>
        </w:rPr>
        <w:t>Les deux parties conviennent que les ententes de collaboration développées respecteront, dans leur élaboration et lors de leur réalisation, les modalités visant à l’amélioration et/ou à la création d’outil(s) novateur(s) dans le domaine de la « Petite enfance ».</w:t>
      </w:r>
    </w:p>
    <w:p w14:paraId="325AE8D4" w14:textId="77777777" w:rsidR="000B534B" w:rsidRPr="004A2C54" w:rsidRDefault="000B534B" w:rsidP="00B839F6">
      <w:pPr>
        <w:pStyle w:val="Corpsdetexte"/>
        <w:rPr>
          <w:color w:val="000000"/>
          <w:sz w:val="24"/>
          <w:lang w:val="fr-BE" w:eastAsia="fr-BE"/>
          <w14:ligatures w14:val="none"/>
        </w:rPr>
      </w:pPr>
    </w:p>
    <w:p w14:paraId="66072A27" w14:textId="45408989" w:rsidR="000B534B" w:rsidRPr="004A2C54" w:rsidRDefault="000B534B" w:rsidP="00B839F6">
      <w:pPr>
        <w:pStyle w:val="Corpsdetexte"/>
        <w:jc w:val="both"/>
        <w:rPr>
          <w:sz w:val="24"/>
          <w:szCs w:val="24"/>
        </w:rPr>
      </w:pPr>
      <w:r w:rsidRPr="004A2C54">
        <w:rPr>
          <w:color w:val="000000"/>
          <w:sz w:val="24"/>
          <w:lang w:val="fr-BE" w:eastAsia="fr-BE"/>
          <w14:ligatures w14:val="none"/>
        </w:rPr>
        <w:t>L’ASBL s’engage à fournir les efforts nécessaires pour la mise en œuvre de la collaboration, soit :</w:t>
      </w:r>
    </w:p>
    <w:p w14:paraId="3BE90564" w14:textId="77777777" w:rsidR="000B534B" w:rsidRPr="004A2C54" w:rsidRDefault="000B534B" w:rsidP="000B534B">
      <w:pPr>
        <w:pStyle w:val="Paragraphedeliste"/>
        <w:widowControl w:val="0"/>
        <w:numPr>
          <w:ilvl w:val="0"/>
          <w:numId w:val="4"/>
        </w:numPr>
        <w:tabs>
          <w:tab w:val="left" w:pos="492"/>
        </w:tabs>
        <w:autoSpaceDE w:val="0"/>
        <w:autoSpaceDN w:val="0"/>
        <w:spacing w:after="0" w:line="240" w:lineRule="auto"/>
        <w:contextualSpacing w:val="0"/>
        <w:rPr>
          <w:rFonts w:ascii="Times New Roman" w:hAnsi="Times New Roman" w:cs="Times New Roman"/>
          <w:sz w:val="24"/>
          <w:szCs w:val="24"/>
        </w:rPr>
      </w:pPr>
      <w:r w:rsidRPr="004A2C54">
        <w:rPr>
          <w:rFonts w:ascii="Times New Roman" w:hAnsi="Times New Roman" w:cs="Times New Roman"/>
          <w:sz w:val="24"/>
          <w:szCs w:val="24"/>
        </w:rPr>
        <w:t>à</w:t>
      </w:r>
      <w:r w:rsidRPr="004A2C54">
        <w:rPr>
          <w:rFonts w:ascii="Times New Roman" w:hAnsi="Times New Roman" w:cs="Times New Roman"/>
          <w:spacing w:val="-5"/>
          <w:sz w:val="24"/>
          <w:szCs w:val="24"/>
        </w:rPr>
        <w:t xml:space="preserve"> </w:t>
      </w:r>
      <w:r w:rsidRPr="004A2C54">
        <w:rPr>
          <w:rFonts w:ascii="Times New Roman" w:hAnsi="Times New Roman" w:cs="Times New Roman"/>
          <w:sz w:val="24"/>
          <w:szCs w:val="24"/>
        </w:rPr>
        <w:t>échanger</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les</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informations</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et</w:t>
      </w:r>
      <w:r w:rsidRPr="004A2C54">
        <w:rPr>
          <w:rFonts w:ascii="Times New Roman" w:hAnsi="Times New Roman" w:cs="Times New Roman"/>
          <w:spacing w:val="-4"/>
          <w:sz w:val="24"/>
          <w:szCs w:val="24"/>
        </w:rPr>
        <w:t xml:space="preserve"> </w:t>
      </w:r>
      <w:r w:rsidRPr="004A2C54">
        <w:rPr>
          <w:rFonts w:ascii="Times New Roman" w:hAnsi="Times New Roman" w:cs="Times New Roman"/>
          <w:sz w:val="24"/>
          <w:szCs w:val="24"/>
        </w:rPr>
        <w:t>les</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documents</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pertinents</w:t>
      </w:r>
      <w:r w:rsidRPr="004A2C54">
        <w:rPr>
          <w:rFonts w:ascii="Times New Roman" w:hAnsi="Times New Roman" w:cs="Times New Roman"/>
          <w:spacing w:val="-5"/>
          <w:sz w:val="24"/>
          <w:szCs w:val="24"/>
        </w:rPr>
        <w:t xml:space="preserve"> </w:t>
      </w:r>
      <w:r w:rsidRPr="004A2C54">
        <w:rPr>
          <w:rFonts w:ascii="Times New Roman" w:hAnsi="Times New Roman" w:cs="Times New Roman"/>
          <w:sz w:val="24"/>
          <w:szCs w:val="24"/>
        </w:rPr>
        <w:t>aux</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projets</w:t>
      </w:r>
      <w:r w:rsidRPr="004A2C54">
        <w:rPr>
          <w:rFonts w:ascii="Times New Roman" w:hAnsi="Times New Roman" w:cs="Times New Roman"/>
          <w:spacing w:val="-4"/>
          <w:sz w:val="24"/>
          <w:szCs w:val="24"/>
        </w:rPr>
        <w:t xml:space="preserve"> </w:t>
      </w:r>
      <w:r w:rsidRPr="004A2C54">
        <w:rPr>
          <w:rFonts w:ascii="Times New Roman" w:hAnsi="Times New Roman" w:cs="Times New Roman"/>
          <w:sz w:val="24"/>
          <w:szCs w:val="24"/>
        </w:rPr>
        <w:t>de</w:t>
      </w:r>
      <w:r w:rsidRPr="004A2C54">
        <w:rPr>
          <w:rFonts w:ascii="Times New Roman" w:hAnsi="Times New Roman" w:cs="Times New Roman"/>
          <w:spacing w:val="-2"/>
          <w:sz w:val="24"/>
          <w:szCs w:val="24"/>
        </w:rPr>
        <w:t xml:space="preserve"> collaboration;</w:t>
      </w:r>
    </w:p>
    <w:p w14:paraId="7580A464" w14:textId="77777777" w:rsidR="000B534B" w:rsidRPr="004A2C54" w:rsidRDefault="000B534B" w:rsidP="000B534B">
      <w:pPr>
        <w:pStyle w:val="Paragraphedeliste"/>
        <w:widowControl w:val="0"/>
        <w:numPr>
          <w:ilvl w:val="0"/>
          <w:numId w:val="4"/>
        </w:numPr>
        <w:tabs>
          <w:tab w:val="left" w:pos="492"/>
        </w:tabs>
        <w:autoSpaceDE w:val="0"/>
        <w:autoSpaceDN w:val="0"/>
        <w:spacing w:after="0" w:line="253" w:lineRule="exact"/>
        <w:contextualSpacing w:val="0"/>
        <w:rPr>
          <w:rFonts w:ascii="Times New Roman" w:hAnsi="Times New Roman" w:cs="Times New Roman"/>
          <w:sz w:val="24"/>
          <w:szCs w:val="24"/>
        </w:rPr>
      </w:pPr>
      <w:r w:rsidRPr="004A2C54">
        <w:rPr>
          <w:rFonts w:ascii="Times New Roman" w:hAnsi="Times New Roman" w:cs="Times New Roman"/>
          <w:sz w:val="24"/>
          <w:szCs w:val="24"/>
        </w:rPr>
        <w:t>à</w:t>
      </w:r>
      <w:r w:rsidRPr="004A2C54">
        <w:rPr>
          <w:rFonts w:ascii="Times New Roman" w:hAnsi="Times New Roman" w:cs="Times New Roman"/>
          <w:spacing w:val="-5"/>
          <w:sz w:val="24"/>
          <w:szCs w:val="24"/>
        </w:rPr>
        <w:t xml:space="preserve"> </w:t>
      </w:r>
      <w:r w:rsidRPr="004A2C54">
        <w:rPr>
          <w:rFonts w:ascii="Times New Roman" w:hAnsi="Times New Roman" w:cs="Times New Roman"/>
          <w:sz w:val="24"/>
          <w:szCs w:val="24"/>
        </w:rPr>
        <w:t>faciliter</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les</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contacts</w:t>
      </w:r>
      <w:r w:rsidRPr="004A2C54">
        <w:rPr>
          <w:rFonts w:ascii="Times New Roman" w:hAnsi="Times New Roman" w:cs="Times New Roman"/>
          <w:spacing w:val="-4"/>
          <w:sz w:val="24"/>
          <w:szCs w:val="24"/>
        </w:rPr>
        <w:t xml:space="preserve"> </w:t>
      </w:r>
      <w:r w:rsidRPr="004A2C54">
        <w:rPr>
          <w:rFonts w:ascii="Times New Roman" w:hAnsi="Times New Roman" w:cs="Times New Roman"/>
          <w:sz w:val="24"/>
          <w:szCs w:val="24"/>
        </w:rPr>
        <w:t>entre</w:t>
      </w:r>
      <w:r w:rsidRPr="004A2C54">
        <w:rPr>
          <w:rFonts w:ascii="Times New Roman" w:hAnsi="Times New Roman" w:cs="Times New Roman"/>
          <w:spacing w:val="-4"/>
          <w:sz w:val="24"/>
          <w:szCs w:val="24"/>
        </w:rPr>
        <w:t xml:space="preserve"> </w:t>
      </w:r>
      <w:r w:rsidRPr="004A2C54">
        <w:rPr>
          <w:rFonts w:ascii="Times New Roman" w:hAnsi="Times New Roman" w:cs="Times New Roman"/>
          <w:sz w:val="24"/>
          <w:szCs w:val="24"/>
        </w:rPr>
        <w:t>les</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personnes</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impliquées</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dans</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un</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projet</w:t>
      </w:r>
      <w:r w:rsidRPr="004A2C54">
        <w:rPr>
          <w:rFonts w:ascii="Times New Roman" w:hAnsi="Times New Roman" w:cs="Times New Roman"/>
          <w:spacing w:val="-4"/>
          <w:sz w:val="24"/>
          <w:szCs w:val="24"/>
        </w:rPr>
        <w:t xml:space="preserve"> </w:t>
      </w:r>
      <w:r w:rsidRPr="004A2C54">
        <w:rPr>
          <w:rFonts w:ascii="Times New Roman" w:hAnsi="Times New Roman" w:cs="Times New Roman"/>
          <w:sz w:val="24"/>
          <w:szCs w:val="24"/>
        </w:rPr>
        <w:t>de</w:t>
      </w:r>
      <w:r w:rsidRPr="004A2C54">
        <w:rPr>
          <w:rFonts w:ascii="Times New Roman" w:hAnsi="Times New Roman" w:cs="Times New Roman"/>
          <w:spacing w:val="-2"/>
          <w:sz w:val="24"/>
          <w:szCs w:val="24"/>
        </w:rPr>
        <w:t xml:space="preserve"> collaboration;</w:t>
      </w:r>
    </w:p>
    <w:p w14:paraId="632F9314" w14:textId="77777777" w:rsidR="000B534B" w:rsidRPr="004A2C54" w:rsidRDefault="000B534B" w:rsidP="000B534B">
      <w:pPr>
        <w:pStyle w:val="Paragraphedeliste"/>
        <w:widowControl w:val="0"/>
        <w:numPr>
          <w:ilvl w:val="0"/>
          <w:numId w:val="4"/>
        </w:numPr>
        <w:tabs>
          <w:tab w:val="left" w:pos="492"/>
        </w:tabs>
        <w:autoSpaceDE w:val="0"/>
        <w:autoSpaceDN w:val="0"/>
        <w:spacing w:after="0" w:line="253" w:lineRule="exact"/>
        <w:contextualSpacing w:val="0"/>
        <w:rPr>
          <w:rFonts w:ascii="Times New Roman" w:hAnsi="Times New Roman" w:cs="Times New Roman"/>
          <w:sz w:val="24"/>
          <w:szCs w:val="24"/>
        </w:rPr>
      </w:pPr>
      <w:r w:rsidRPr="004A2C54">
        <w:rPr>
          <w:rFonts w:ascii="Times New Roman" w:hAnsi="Times New Roman" w:cs="Times New Roman"/>
          <w:sz w:val="24"/>
          <w:szCs w:val="24"/>
        </w:rPr>
        <w:t>à</w:t>
      </w:r>
      <w:r w:rsidRPr="004A2C54">
        <w:rPr>
          <w:rFonts w:ascii="Times New Roman" w:hAnsi="Times New Roman" w:cs="Times New Roman"/>
          <w:spacing w:val="-5"/>
          <w:sz w:val="24"/>
          <w:szCs w:val="24"/>
        </w:rPr>
        <w:t xml:space="preserve"> </w:t>
      </w:r>
      <w:r w:rsidRPr="004A2C54">
        <w:rPr>
          <w:rFonts w:ascii="Times New Roman" w:hAnsi="Times New Roman" w:cs="Times New Roman"/>
          <w:sz w:val="24"/>
          <w:szCs w:val="24"/>
        </w:rPr>
        <w:t>faire</w:t>
      </w:r>
      <w:r w:rsidRPr="004A2C54">
        <w:rPr>
          <w:rFonts w:ascii="Times New Roman" w:hAnsi="Times New Roman" w:cs="Times New Roman"/>
          <w:spacing w:val="-5"/>
          <w:sz w:val="24"/>
          <w:szCs w:val="24"/>
        </w:rPr>
        <w:t xml:space="preserve"> </w:t>
      </w:r>
      <w:r w:rsidRPr="004A2C54">
        <w:rPr>
          <w:rFonts w:ascii="Times New Roman" w:hAnsi="Times New Roman" w:cs="Times New Roman"/>
          <w:sz w:val="24"/>
          <w:szCs w:val="24"/>
        </w:rPr>
        <w:t>les</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aménagements</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nécessaires</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afin</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de</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faciliter</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la</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réalisation</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des</w:t>
      </w:r>
      <w:r w:rsidRPr="004A2C54">
        <w:rPr>
          <w:rFonts w:ascii="Times New Roman" w:hAnsi="Times New Roman" w:cs="Times New Roman"/>
          <w:spacing w:val="-5"/>
          <w:sz w:val="24"/>
          <w:szCs w:val="24"/>
        </w:rPr>
        <w:t xml:space="preserve"> </w:t>
      </w:r>
      <w:r w:rsidRPr="004A2C54">
        <w:rPr>
          <w:rFonts w:ascii="Times New Roman" w:hAnsi="Times New Roman" w:cs="Times New Roman"/>
          <w:sz w:val="24"/>
          <w:szCs w:val="24"/>
        </w:rPr>
        <w:t>projets</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de</w:t>
      </w:r>
      <w:r w:rsidRPr="004A2C54">
        <w:rPr>
          <w:rFonts w:ascii="Times New Roman" w:hAnsi="Times New Roman" w:cs="Times New Roman"/>
          <w:spacing w:val="-4"/>
          <w:sz w:val="24"/>
          <w:szCs w:val="24"/>
        </w:rPr>
        <w:t xml:space="preserve"> </w:t>
      </w:r>
      <w:r w:rsidRPr="004A2C54">
        <w:rPr>
          <w:rFonts w:ascii="Times New Roman" w:hAnsi="Times New Roman" w:cs="Times New Roman"/>
          <w:spacing w:val="-2"/>
          <w:sz w:val="24"/>
          <w:szCs w:val="24"/>
        </w:rPr>
        <w:t>collaboration;</w:t>
      </w:r>
    </w:p>
    <w:p w14:paraId="332A3EC2" w14:textId="77777777" w:rsidR="000B534B" w:rsidRPr="004A2C54" w:rsidRDefault="000B534B" w:rsidP="000B534B">
      <w:pPr>
        <w:pStyle w:val="Paragraphedeliste"/>
        <w:widowControl w:val="0"/>
        <w:numPr>
          <w:ilvl w:val="0"/>
          <w:numId w:val="4"/>
        </w:numPr>
        <w:tabs>
          <w:tab w:val="left" w:pos="492"/>
        </w:tabs>
        <w:autoSpaceDE w:val="0"/>
        <w:autoSpaceDN w:val="0"/>
        <w:spacing w:before="1" w:after="0" w:line="240" w:lineRule="auto"/>
        <w:contextualSpacing w:val="0"/>
        <w:rPr>
          <w:rFonts w:ascii="Times New Roman" w:hAnsi="Times New Roman" w:cs="Times New Roman"/>
          <w:sz w:val="24"/>
          <w:szCs w:val="24"/>
        </w:rPr>
      </w:pPr>
      <w:r w:rsidRPr="004A2C54">
        <w:rPr>
          <w:rFonts w:ascii="Times New Roman" w:hAnsi="Times New Roman" w:cs="Times New Roman"/>
          <w:sz w:val="24"/>
          <w:szCs w:val="24"/>
        </w:rPr>
        <w:t>à</w:t>
      </w:r>
      <w:r w:rsidRPr="004A2C54">
        <w:rPr>
          <w:rFonts w:ascii="Times New Roman" w:hAnsi="Times New Roman" w:cs="Times New Roman"/>
          <w:spacing w:val="-5"/>
          <w:sz w:val="24"/>
          <w:szCs w:val="24"/>
        </w:rPr>
        <w:t xml:space="preserve"> </w:t>
      </w:r>
      <w:r w:rsidRPr="004A2C54">
        <w:rPr>
          <w:rFonts w:ascii="Times New Roman" w:hAnsi="Times New Roman" w:cs="Times New Roman"/>
          <w:sz w:val="24"/>
          <w:szCs w:val="24"/>
        </w:rPr>
        <w:t>évaluer</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annuellement</w:t>
      </w:r>
      <w:r w:rsidRPr="004A2C54">
        <w:rPr>
          <w:rFonts w:ascii="Times New Roman" w:hAnsi="Times New Roman" w:cs="Times New Roman"/>
          <w:spacing w:val="-4"/>
          <w:sz w:val="24"/>
          <w:szCs w:val="24"/>
        </w:rPr>
        <w:t xml:space="preserve"> </w:t>
      </w:r>
      <w:r w:rsidRPr="004A2C54">
        <w:rPr>
          <w:rFonts w:ascii="Times New Roman" w:hAnsi="Times New Roman" w:cs="Times New Roman"/>
          <w:sz w:val="24"/>
          <w:szCs w:val="24"/>
        </w:rPr>
        <w:t>le</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financement</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pour</w:t>
      </w:r>
      <w:r w:rsidRPr="004A2C54">
        <w:rPr>
          <w:rFonts w:ascii="Times New Roman" w:hAnsi="Times New Roman" w:cs="Times New Roman"/>
          <w:spacing w:val="-5"/>
          <w:sz w:val="24"/>
          <w:szCs w:val="24"/>
        </w:rPr>
        <w:t xml:space="preserve"> </w:t>
      </w:r>
      <w:r w:rsidRPr="004A2C54">
        <w:rPr>
          <w:rFonts w:ascii="Times New Roman" w:hAnsi="Times New Roman" w:cs="Times New Roman"/>
          <w:sz w:val="24"/>
          <w:szCs w:val="24"/>
        </w:rPr>
        <w:t>la</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réalisation</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de</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ce</w:t>
      </w:r>
      <w:r w:rsidRPr="004A2C54">
        <w:rPr>
          <w:rFonts w:ascii="Times New Roman" w:hAnsi="Times New Roman" w:cs="Times New Roman"/>
          <w:spacing w:val="-2"/>
          <w:sz w:val="24"/>
          <w:szCs w:val="24"/>
        </w:rPr>
        <w:t xml:space="preserve"> projet.</w:t>
      </w:r>
    </w:p>
    <w:p w14:paraId="76B65FCE" w14:textId="77777777" w:rsidR="000B534B" w:rsidRPr="004A2C54" w:rsidRDefault="000B534B" w:rsidP="000B534B">
      <w:pPr>
        <w:pStyle w:val="Corpsdetexte"/>
        <w:spacing w:before="185"/>
      </w:pPr>
    </w:p>
    <w:p w14:paraId="4D865F0A" w14:textId="77777777" w:rsidR="000B534B" w:rsidRPr="004A2C54" w:rsidRDefault="000B534B" w:rsidP="00B00F62">
      <w:pPr>
        <w:spacing w:after="180" w:line="256"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Article 4 : Mesures de contrôle</w:t>
      </w:r>
    </w:p>
    <w:p w14:paraId="07313CF9" w14:textId="77777777" w:rsidR="000B534B" w:rsidRPr="004A2C54" w:rsidRDefault="000B534B" w:rsidP="000B534B">
      <w:pPr>
        <w:pStyle w:val="Corpsdetexte"/>
        <w:spacing w:before="102"/>
        <w:rPr>
          <w:b/>
        </w:rPr>
      </w:pPr>
    </w:p>
    <w:p w14:paraId="06FCD794" w14:textId="77777777" w:rsidR="000B534B" w:rsidRPr="004A2C54" w:rsidRDefault="000B534B" w:rsidP="00B00F62">
      <w:pPr>
        <w:pStyle w:val="Corpsdetexte"/>
        <w:ind w:left="132"/>
        <w:rPr>
          <w:color w:val="000000"/>
          <w:sz w:val="24"/>
          <w:lang w:val="fr-BE" w:eastAsia="fr-BE"/>
          <w14:ligatures w14:val="none"/>
        </w:rPr>
      </w:pPr>
      <w:r w:rsidRPr="004A2C54">
        <w:rPr>
          <w:color w:val="000000"/>
          <w:sz w:val="24"/>
          <w:lang w:val="fr-BE" w:eastAsia="fr-BE"/>
          <w14:ligatures w14:val="none"/>
        </w:rPr>
        <w:t xml:space="preserve">Conformément aux mesures de contrôle financier des ASBL, décidées par le Collège communal par sa délibération du 15 mai 2019 et plus particulièrement sur base des articles </w:t>
      </w:r>
      <w:r w:rsidRPr="004A2C54">
        <w:rPr>
          <w:color w:val="000000"/>
          <w:sz w:val="24"/>
          <w:lang w:val="fr-BE" w:eastAsia="fr-BE"/>
          <w14:ligatures w14:val="none"/>
        </w:rPr>
        <w:lastRenderedPageBreak/>
        <w:t>L3331-1 à L3331-8 du Code de la Démocratie locale et de décentralisation (CDLD) relatifs à l’octroi et le contrôle des subventions octroyées par les communes et les provinces, et plus particulièrement l’Article L3331-3 §1 et §2, l’ASBL s’engage à fournir annuellement ses comptes et bilans, un rapport de gestion sur sa situation financière, ainsi qu’une attestation certifiée accompagnée des justificatifs prouvant que la subvention octroyée par la Ville a bien été utilisée aux seules fins pour lesquelles elle a été octroyée (article 3 alinéa 1 de la convention et L3331-6 CDLD), ces éléments seront transmis à la Ville dans les meilleurs délais et pour le 30 juin au plus tard de l’année d’octroi du subside. Ceux-ci seront présentés au Conseil communal.</w:t>
      </w:r>
    </w:p>
    <w:p w14:paraId="2CE7084E" w14:textId="77777777" w:rsidR="000B534B" w:rsidRPr="004A2C54" w:rsidRDefault="000B534B" w:rsidP="00B00F62">
      <w:pPr>
        <w:pStyle w:val="Corpsdetexte"/>
        <w:ind w:left="132"/>
        <w:rPr>
          <w:color w:val="000000"/>
          <w:sz w:val="24"/>
          <w:lang w:val="fr-BE" w:eastAsia="fr-BE"/>
          <w14:ligatures w14:val="none"/>
        </w:rPr>
      </w:pPr>
    </w:p>
    <w:p w14:paraId="61F4F7F3" w14:textId="77777777" w:rsidR="000B534B" w:rsidRPr="004A2C54" w:rsidRDefault="000B534B" w:rsidP="00B00F62">
      <w:pPr>
        <w:pStyle w:val="Corpsdetexte"/>
        <w:ind w:left="132"/>
        <w:rPr>
          <w:color w:val="000000"/>
          <w:sz w:val="24"/>
          <w:lang w:val="fr-BE" w:eastAsia="fr-BE"/>
          <w14:ligatures w14:val="none"/>
        </w:rPr>
      </w:pPr>
      <w:r w:rsidRPr="004A2C54">
        <w:rPr>
          <w:color w:val="000000"/>
          <w:sz w:val="24"/>
          <w:lang w:val="fr-BE" w:eastAsia="fr-BE"/>
          <w14:ligatures w14:val="none"/>
        </w:rPr>
        <w:t>En outre, l’ASBL transmettra, annuellement, son plan de gestion avec projections quinquennales actualisées (budget année x + deux comptes précédents + 5 budgets suivants) et son budget de l’exercice x au plus tard pour fin mars de l’exercice x. Ceux-ci pourront être transmis par la Ville au C.R.A.C. (Centre Régional d’Aide aux Communes).</w:t>
      </w:r>
    </w:p>
    <w:p w14:paraId="1B9568DB" w14:textId="77777777" w:rsidR="0068694D" w:rsidRPr="004A2C54" w:rsidRDefault="0068694D" w:rsidP="00B00F62">
      <w:pPr>
        <w:pStyle w:val="Corpsdetexte"/>
        <w:ind w:left="132"/>
        <w:rPr>
          <w:color w:val="000000"/>
          <w:sz w:val="24"/>
          <w:lang w:val="fr-BE" w:eastAsia="fr-BE"/>
          <w14:ligatures w14:val="none"/>
        </w:rPr>
      </w:pPr>
    </w:p>
    <w:p w14:paraId="48E51657" w14:textId="77777777" w:rsidR="000B534B" w:rsidRDefault="000B534B" w:rsidP="00B00F62">
      <w:pPr>
        <w:pStyle w:val="Corpsdetexte"/>
        <w:ind w:left="132"/>
        <w:rPr>
          <w:color w:val="000000"/>
          <w:sz w:val="24"/>
          <w:lang w:val="fr-BE" w:eastAsia="fr-BE"/>
          <w14:ligatures w14:val="none"/>
        </w:rPr>
      </w:pPr>
      <w:r w:rsidRPr="004A2C54">
        <w:rPr>
          <w:color w:val="000000"/>
          <w:sz w:val="24"/>
          <w:lang w:val="fr-BE" w:eastAsia="fr-BE"/>
          <w14:ligatures w14:val="none"/>
        </w:rPr>
        <w:t>La première partie du subside peut être liquidée dès réception des documents complets précités à l’alinéa 1 et 2 du présent article, et sous réserve du respect des conditions prévues dans la présente convention, la seconde moitié sera liquidée après l’approbation par le Conseil communal des justificatifs attestant de la bonne utilisation de la subvention aux seules fins pour lesquelles elle a été octroyée.</w:t>
      </w:r>
    </w:p>
    <w:p w14:paraId="4AE55829" w14:textId="77777777" w:rsidR="000C5D85" w:rsidRPr="004A2C54" w:rsidRDefault="000C5D85" w:rsidP="00B00F62">
      <w:pPr>
        <w:pStyle w:val="Corpsdetexte"/>
        <w:ind w:left="132"/>
        <w:rPr>
          <w:color w:val="000000"/>
          <w:sz w:val="24"/>
          <w:lang w:val="fr-BE" w:eastAsia="fr-BE"/>
          <w14:ligatures w14:val="none"/>
        </w:rPr>
      </w:pPr>
    </w:p>
    <w:p w14:paraId="161E3CDF" w14:textId="77777777" w:rsidR="000B534B" w:rsidRPr="004A2C54" w:rsidRDefault="000B534B" w:rsidP="00B00F62">
      <w:pPr>
        <w:pStyle w:val="Corpsdetexte"/>
        <w:ind w:left="132"/>
        <w:rPr>
          <w:color w:val="000000"/>
          <w:sz w:val="24"/>
          <w:lang w:val="fr-BE" w:eastAsia="fr-BE"/>
          <w14:ligatures w14:val="none"/>
        </w:rPr>
      </w:pPr>
      <w:r w:rsidRPr="004A2C54">
        <w:rPr>
          <w:color w:val="000000"/>
          <w:sz w:val="24"/>
          <w:lang w:val="fr-BE" w:eastAsia="fr-BE"/>
          <w14:ligatures w14:val="none"/>
        </w:rPr>
        <w:t>Ce subside ne sera versé qu’après apurement des dettes éventuelles de l’ASBL envers la Ville.</w:t>
      </w:r>
    </w:p>
    <w:p w14:paraId="39C915AB" w14:textId="77777777" w:rsidR="00DC4006" w:rsidRPr="004A2C54" w:rsidRDefault="00DC4006" w:rsidP="00B00F62">
      <w:pPr>
        <w:pStyle w:val="Corpsdetexte"/>
        <w:ind w:left="132"/>
        <w:rPr>
          <w:color w:val="000000"/>
          <w:sz w:val="24"/>
          <w:lang w:val="fr-BE" w:eastAsia="fr-BE"/>
          <w14:ligatures w14:val="none"/>
        </w:rPr>
      </w:pPr>
    </w:p>
    <w:p w14:paraId="30466665" w14:textId="72511137" w:rsidR="000B534B" w:rsidRPr="004A2C54" w:rsidRDefault="000B534B" w:rsidP="00B00F62">
      <w:pPr>
        <w:spacing w:after="180" w:line="256"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Article 5 : Annulation du versement des subsides</w:t>
      </w:r>
    </w:p>
    <w:p w14:paraId="17D2EFEF" w14:textId="77777777" w:rsidR="000B534B" w:rsidRPr="004A2C54" w:rsidRDefault="000B534B" w:rsidP="000B534B">
      <w:pPr>
        <w:pStyle w:val="Corpsdetexte"/>
        <w:spacing w:before="179" w:line="256" w:lineRule="auto"/>
        <w:ind w:left="132" w:right="212"/>
        <w:jc w:val="both"/>
        <w:rPr>
          <w:color w:val="000000"/>
          <w:sz w:val="24"/>
          <w:lang w:val="fr-BE" w:eastAsia="fr-BE"/>
          <w14:ligatures w14:val="none"/>
        </w:rPr>
      </w:pPr>
      <w:r w:rsidRPr="004A2C54">
        <w:rPr>
          <w:color w:val="000000"/>
          <w:sz w:val="24"/>
          <w:lang w:val="fr-BE" w:eastAsia="fr-BE"/>
          <w14:ligatures w14:val="none"/>
        </w:rPr>
        <w:t>La Ville se réserve le droit d’annuler partiellement ou totalement le versement des subsides prévus par la présente convention et de la résilier si l’un des évènements suivants se réalise :</w:t>
      </w:r>
    </w:p>
    <w:p w14:paraId="71216278" w14:textId="77777777" w:rsidR="000B534B" w:rsidRPr="004A2C54" w:rsidRDefault="000B534B" w:rsidP="007151AA">
      <w:pPr>
        <w:pStyle w:val="Paragraphedeliste"/>
        <w:widowControl w:val="0"/>
        <w:numPr>
          <w:ilvl w:val="0"/>
          <w:numId w:val="9"/>
        </w:numPr>
        <w:tabs>
          <w:tab w:val="left" w:pos="851"/>
        </w:tabs>
        <w:autoSpaceDE w:val="0"/>
        <w:autoSpaceDN w:val="0"/>
        <w:spacing w:before="80" w:after="0" w:line="253" w:lineRule="exact"/>
        <w:jc w:val="both"/>
        <w:rPr>
          <w:rFonts w:ascii="Times New Roman" w:hAnsi="Times New Roman" w:cs="Times New Roman"/>
          <w:sz w:val="24"/>
          <w:szCs w:val="24"/>
        </w:rPr>
      </w:pPr>
      <w:r w:rsidRPr="004A2C54">
        <w:rPr>
          <w:rFonts w:ascii="Times New Roman" w:hAnsi="Times New Roman" w:cs="Times New Roman"/>
          <w:sz w:val="24"/>
          <w:szCs w:val="24"/>
        </w:rPr>
        <w:t>L’ASBL</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ne</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respecte</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pas</w:t>
      </w:r>
      <w:r w:rsidRPr="004A2C54">
        <w:rPr>
          <w:rFonts w:ascii="Times New Roman" w:hAnsi="Times New Roman" w:cs="Times New Roman"/>
          <w:spacing w:val="-4"/>
          <w:sz w:val="24"/>
          <w:szCs w:val="24"/>
        </w:rPr>
        <w:t xml:space="preserve"> </w:t>
      </w:r>
      <w:r w:rsidRPr="004A2C54">
        <w:rPr>
          <w:rFonts w:ascii="Times New Roman" w:hAnsi="Times New Roman" w:cs="Times New Roman"/>
          <w:sz w:val="24"/>
          <w:szCs w:val="24"/>
        </w:rPr>
        <w:t>une</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quelconque</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stipulation</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de</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la</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présente</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convention</w:t>
      </w:r>
      <w:r w:rsidRPr="004A2C54">
        <w:rPr>
          <w:rFonts w:ascii="Times New Roman" w:hAnsi="Times New Roman" w:cs="Times New Roman"/>
          <w:spacing w:val="-5"/>
          <w:sz w:val="24"/>
          <w:szCs w:val="24"/>
        </w:rPr>
        <w:t xml:space="preserve"> </w:t>
      </w:r>
      <w:r w:rsidRPr="004A2C54">
        <w:rPr>
          <w:rFonts w:ascii="Times New Roman" w:hAnsi="Times New Roman" w:cs="Times New Roman"/>
          <w:spacing w:val="-10"/>
          <w:sz w:val="24"/>
          <w:szCs w:val="24"/>
        </w:rPr>
        <w:t>;</w:t>
      </w:r>
    </w:p>
    <w:p w14:paraId="28CB7847" w14:textId="77777777" w:rsidR="000B534B" w:rsidRPr="004A2C54" w:rsidRDefault="000B534B" w:rsidP="007151AA">
      <w:pPr>
        <w:pStyle w:val="Paragraphedeliste"/>
        <w:widowControl w:val="0"/>
        <w:numPr>
          <w:ilvl w:val="0"/>
          <w:numId w:val="9"/>
        </w:numPr>
        <w:tabs>
          <w:tab w:val="left" w:pos="850"/>
          <w:tab w:val="left" w:pos="852"/>
        </w:tabs>
        <w:autoSpaceDE w:val="0"/>
        <w:autoSpaceDN w:val="0"/>
        <w:spacing w:after="0" w:line="240" w:lineRule="auto"/>
        <w:ind w:right="209"/>
        <w:jc w:val="both"/>
        <w:rPr>
          <w:rFonts w:ascii="Times New Roman" w:hAnsi="Times New Roman" w:cs="Times New Roman"/>
          <w:sz w:val="24"/>
          <w:szCs w:val="24"/>
        </w:rPr>
      </w:pPr>
      <w:r w:rsidRPr="004A2C54">
        <w:rPr>
          <w:rFonts w:ascii="Times New Roman" w:hAnsi="Times New Roman" w:cs="Times New Roman"/>
          <w:sz w:val="24"/>
          <w:szCs w:val="24"/>
        </w:rPr>
        <w:t>En cas de déclaration inexacte, de nature à rendre immédiatement et définitivement impossible la poursuite des relations contractuelles ;</w:t>
      </w:r>
    </w:p>
    <w:p w14:paraId="20D1F7D0" w14:textId="77777777" w:rsidR="000B534B" w:rsidRPr="004A2C54" w:rsidRDefault="000B534B" w:rsidP="007151AA">
      <w:pPr>
        <w:pStyle w:val="Paragraphedeliste"/>
        <w:widowControl w:val="0"/>
        <w:numPr>
          <w:ilvl w:val="0"/>
          <w:numId w:val="9"/>
        </w:numPr>
        <w:tabs>
          <w:tab w:val="left" w:pos="852"/>
        </w:tabs>
        <w:autoSpaceDE w:val="0"/>
        <w:autoSpaceDN w:val="0"/>
        <w:spacing w:after="0" w:line="240" w:lineRule="auto"/>
        <w:ind w:right="208"/>
        <w:jc w:val="both"/>
        <w:rPr>
          <w:rFonts w:ascii="Times New Roman" w:hAnsi="Times New Roman" w:cs="Times New Roman"/>
          <w:sz w:val="24"/>
          <w:szCs w:val="24"/>
        </w:rPr>
      </w:pPr>
      <w:r w:rsidRPr="004A2C54">
        <w:rPr>
          <w:rFonts w:ascii="Times New Roman" w:hAnsi="Times New Roman" w:cs="Times New Roman"/>
          <w:sz w:val="24"/>
          <w:szCs w:val="24"/>
        </w:rPr>
        <w:t>En cas d’illégalité</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 si la Ville constate une quelconque irrégularité dans les documents transmis par l’ASBL ou si elle constate dans le chef de l’ASBL toute illégalité ou fraude ou tout acte qui rendrait impossible pour la Ville d’exécuter une quelconque de ses obligations au titre de la présente convention ;</w:t>
      </w:r>
    </w:p>
    <w:p w14:paraId="321CACFF" w14:textId="77777777" w:rsidR="000B534B" w:rsidRPr="004A2C54" w:rsidRDefault="000B534B" w:rsidP="007151AA">
      <w:pPr>
        <w:pStyle w:val="Paragraphedeliste"/>
        <w:widowControl w:val="0"/>
        <w:numPr>
          <w:ilvl w:val="0"/>
          <w:numId w:val="9"/>
        </w:numPr>
        <w:tabs>
          <w:tab w:val="left" w:pos="850"/>
        </w:tabs>
        <w:autoSpaceDE w:val="0"/>
        <w:autoSpaceDN w:val="0"/>
        <w:spacing w:after="0" w:line="252" w:lineRule="exact"/>
        <w:jc w:val="both"/>
        <w:rPr>
          <w:rFonts w:ascii="Times New Roman" w:hAnsi="Times New Roman" w:cs="Times New Roman"/>
          <w:sz w:val="24"/>
          <w:szCs w:val="24"/>
        </w:rPr>
      </w:pPr>
      <w:r w:rsidRPr="004A2C54">
        <w:rPr>
          <w:rFonts w:ascii="Times New Roman" w:hAnsi="Times New Roman" w:cs="Times New Roman"/>
          <w:sz w:val="24"/>
          <w:szCs w:val="24"/>
        </w:rPr>
        <w:t>En</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cas</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d’abandon</w:t>
      </w:r>
      <w:r w:rsidRPr="004A2C54">
        <w:rPr>
          <w:rFonts w:ascii="Times New Roman" w:hAnsi="Times New Roman" w:cs="Times New Roman"/>
          <w:spacing w:val="-4"/>
          <w:sz w:val="24"/>
          <w:szCs w:val="24"/>
        </w:rPr>
        <w:t xml:space="preserve"> </w:t>
      </w:r>
      <w:r w:rsidRPr="004A2C54">
        <w:rPr>
          <w:rFonts w:ascii="Times New Roman" w:hAnsi="Times New Roman" w:cs="Times New Roman"/>
          <w:sz w:val="24"/>
          <w:szCs w:val="24"/>
        </w:rPr>
        <w:t>ou</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de</w:t>
      </w:r>
      <w:r w:rsidRPr="004A2C54">
        <w:rPr>
          <w:rFonts w:ascii="Times New Roman" w:hAnsi="Times New Roman" w:cs="Times New Roman"/>
          <w:spacing w:val="-3"/>
          <w:sz w:val="24"/>
          <w:szCs w:val="24"/>
        </w:rPr>
        <w:t xml:space="preserve"> </w:t>
      </w:r>
      <w:r w:rsidRPr="004A2C54">
        <w:rPr>
          <w:rFonts w:ascii="Times New Roman" w:hAnsi="Times New Roman" w:cs="Times New Roman"/>
          <w:sz w:val="24"/>
          <w:szCs w:val="24"/>
        </w:rPr>
        <w:t>suspension</w:t>
      </w:r>
      <w:r w:rsidRPr="004A2C54">
        <w:rPr>
          <w:rFonts w:ascii="Times New Roman" w:hAnsi="Times New Roman" w:cs="Times New Roman"/>
          <w:spacing w:val="-2"/>
          <w:sz w:val="24"/>
          <w:szCs w:val="24"/>
        </w:rPr>
        <w:t xml:space="preserve"> </w:t>
      </w:r>
      <w:r w:rsidRPr="004A2C54">
        <w:rPr>
          <w:rFonts w:ascii="Times New Roman" w:hAnsi="Times New Roman" w:cs="Times New Roman"/>
          <w:sz w:val="24"/>
          <w:szCs w:val="24"/>
        </w:rPr>
        <w:t>de</w:t>
      </w:r>
      <w:r w:rsidRPr="004A2C54">
        <w:rPr>
          <w:rFonts w:ascii="Times New Roman" w:hAnsi="Times New Roman" w:cs="Times New Roman"/>
          <w:spacing w:val="-5"/>
          <w:sz w:val="24"/>
          <w:szCs w:val="24"/>
        </w:rPr>
        <w:t xml:space="preserve"> </w:t>
      </w:r>
      <w:r w:rsidRPr="004A2C54">
        <w:rPr>
          <w:rFonts w:ascii="Times New Roman" w:hAnsi="Times New Roman" w:cs="Times New Roman"/>
          <w:sz w:val="24"/>
          <w:szCs w:val="24"/>
        </w:rPr>
        <w:t>l’activité</w:t>
      </w:r>
      <w:r w:rsidRPr="004A2C54">
        <w:rPr>
          <w:rFonts w:ascii="Times New Roman" w:hAnsi="Times New Roman" w:cs="Times New Roman"/>
          <w:spacing w:val="-1"/>
          <w:sz w:val="24"/>
          <w:szCs w:val="24"/>
        </w:rPr>
        <w:t xml:space="preserve"> </w:t>
      </w:r>
      <w:r w:rsidRPr="004A2C54">
        <w:rPr>
          <w:rFonts w:ascii="Times New Roman" w:hAnsi="Times New Roman" w:cs="Times New Roman"/>
          <w:spacing w:val="-10"/>
          <w:sz w:val="24"/>
          <w:szCs w:val="24"/>
        </w:rPr>
        <w:t>;</w:t>
      </w:r>
    </w:p>
    <w:p w14:paraId="11258297" w14:textId="77777777" w:rsidR="000B534B" w:rsidRPr="004A2C54" w:rsidRDefault="000B534B" w:rsidP="007151AA">
      <w:pPr>
        <w:pStyle w:val="Paragraphedeliste"/>
        <w:widowControl w:val="0"/>
        <w:numPr>
          <w:ilvl w:val="0"/>
          <w:numId w:val="9"/>
        </w:numPr>
        <w:tabs>
          <w:tab w:val="left" w:pos="852"/>
        </w:tabs>
        <w:autoSpaceDE w:val="0"/>
        <w:autoSpaceDN w:val="0"/>
        <w:spacing w:after="0" w:line="240" w:lineRule="auto"/>
        <w:ind w:right="210"/>
        <w:jc w:val="both"/>
        <w:rPr>
          <w:rFonts w:ascii="Times New Roman" w:hAnsi="Times New Roman" w:cs="Times New Roman"/>
          <w:sz w:val="24"/>
          <w:szCs w:val="24"/>
        </w:rPr>
      </w:pPr>
      <w:r w:rsidRPr="004A2C54">
        <w:rPr>
          <w:rFonts w:ascii="Times New Roman" w:hAnsi="Times New Roman" w:cs="Times New Roman"/>
          <w:sz w:val="24"/>
          <w:szCs w:val="24"/>
        </w:rPr>
        <w:t xml:space="preserve">En cas de non-respect des conditions d’octroi du subside prévu dans la présente convention par </w:t>
      </w:r>
      <w:r w:rsidRPr="004A2C54">
        <w:rPr>
          <w:rFonts w:ascii="Times New Roman" w:hAnsi="Times New Roman" w:cs="Times New Roman"/>
          <w:spacing w:val="-2"/>
          <w:sz w:val="24"/>
          <w:szCs w:val="24"/>
        </w:rPr>
        <w:t>l’ASBL.</w:t>
      </w:r>
    </w:p>
    <w:p w14:paraId="6BC902C9" w14:textId="77777777" w:rsidR="00A87C3F" w:rsidRPr="004A2C54" w:rsidRDefault="00A87C3F" w:rsidP="00A87C3F">
      <w:pPr>
        <w:widowControl w:val="0"/>
        <w:tabs>
          <w:tab w:val="left" w:pos="852"/>
        </w:tabs>
        <w:autoSpaceDE w:val="0"/>
        <w:autoSpaceDN w:val="0"/>
        <w:spacing w:after="0" w:line="240" w:lineRule="auto"/>
        <w:ind w:right="210"/>
        <w:jc w:val="both"/>
        <w:rPr>
          <w:rFonts w:ascii="Times New Roman" w:hAnsi="Times New Roman" w:cs="Times New Roman"/>
          <w:sz w:val="24"/>
          <w:szCs w:val="24"/>
        </w:rPr>
      </w:pPr>
    </w:p>
    <w:p w14:paraId="079B05B6" w14:textId="77777777" w:rsidR="00A87C3F" w:rsidRPr="004A2C54" w:rsidRDefault="00A87C3F" w:rsidP="00A87C3F">
      <w:pPr>
        <w:widowControl w:val="0"/>
        <w:tabs>
          <w:tab w:val="left" w:pos="852"/>
        </w:tabs>
        <w:autoSpaceDE w:val="0"/>
        <w:autoSpaceDN w:val="0"/>
        <w:spacing w:after="0" w:line="240" w:lineRule="auto"/>
        <w:ind w:right="210"/>
        <w:jc w:val="both"/>
        <w:rPr>
          <w:rFonts w:ascii="Times New Roman" w:hAnsi="Times New Roman" w:cs="Times New Roman"/>
          <w:sz w:val="24"/>
          <w:szCs w:val="24"/>
        </w:rPr>
      </w:pPr>
    </w:p>
    <w:p w14:paraId="047A9103" w14:textId="6E2A4834" w:rsidR="00A87C3F" w:rsidRPr="004A2C54" w:rsidRDefault="00A87C3F" w:rsidP="00A87C3F">
      <w:pPr>
        <w:spacing w:after="180" w:line="256"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Article 6 : Clause conditionnelle à l’octroi du subside</w:t>
      </w:r>
    </w:p>
    <w:p w14:paraId="6D19D0DE" w14:textId="5219C4D0" w:rsidR="00A87C3F" w:rsidRPr="004A2C54" w:rsidRDefault="00A87C3F" w:rsidP="00A87C3F">
      <w:pPr>
        <w:widowControl w:val="0"/>
        <w:tabs>
          <w:tab w:val="left" w:pos="852"/>
        </w:tabs>
        <w:autoSpaceDE w:val="0"/>
        <w:autoSpaceDN w:val="0"/>
        <w:spacing w:after="0" w:line="240" w:lineRule="auto"/>
        <w:ind w:right="2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 xml:space="preserve">Le subside octroyé par la Ville est strictement conditionné à l’ouverture effective de la crèche prévue en août 2026 ainsi qu’à l’obtention </w:t>
      </w:r>
      <w:r w:rsidR="000C5D85">
        <w:rPr>
          <w:rFonts w:ascii="Times New Roman" w:eastAsia="Times New Roman" w:hAnsi="Times New Roman" w:cs="Times New Roman"/>
          <w:color w:val="000000"/>
          <w:kern w:val="0"/>
          <w:sz w:val="24"/>
          <w14:ligatures w14:val="none"/>
        </w:rPr>
        <w:t xml:space="preserve">et à la transmission à la Ville </w:t>
      </w:r>
      <w:r w:rsidRPr="004A2C54">
        <w:rPr>
          <w:rFonts w:ascii="Times New Roman" w:eastAsia="Times New Roman" w:hAnsi="Times New Roman" w:cs="Times New Roman"/>
          <w:color w:val="000000"/>
          <w:kern w:val="0"/>
          <w:sz w:val="24"/>
          <w14:ligatures w14:val="none"/>
        </w:rPr>
        <w:t>de l’ensemble des autorisations requises par l’Office de la Naissance et de l’Enfance (ONE).</w:t>
      </w:r>
    </w:p>
    <w:p w14:paraId="352BF9F3" w14:textId="77777777" w:rsidR="00A87C3F" w:rsidRPr="004A2C54" w:rsidRDefault="00A87C3F" w:rsidP="00A87C3F">
      <w:pPr>
        <w:widowControl w:val="0"/>
        <w:tabs>
          <w:tab w:val="left" w:pos="852"/>
        </w:tabs>
        <w:autoSpaceDE w:val="0"/>
        <w:autoSpaceDN w:val="0"/>
        <w:spacing w:after="0" w:line="240" w:lineRule="auto"/>
        <w:ind w:right="210"/>
        <w:jc w:val="both"/>
        <w:rPr>
          <w:rFonts w:ascii="Times New Roman" w:eastAsia="Times New Roman" w:hAnsi="Times New Roman" w:cs="Times New Roman"/>
          <w:color w:val="000000"/>
          <w:kern w:val="0"/>
          <w:sz w:val="24"/>
          <w14:ligatures w14:val="none"/>
        </w:rPr>
      </w:pPr>
    </w:p>
    <w:p w14:paraId="126EB802" w14:textId="41A02DCA" w:rsidR="00A87C3F" w:rsidRPr="004A2C54" w:rsidRDefault="00A87C3F" w:rsidP="00B839F6">
      <w:pPr>
        <w:widowControl w:val="0"/>
        <w:tabs>
          <w:tab w:val="left" w:pos="852"/>
        </w:tabs>
        <w:autoSpaceDE w:val="0"/>
        <w:autoSpaceDN w:val="0"/>
        <w:spacing w:after="0" w:line="240" w:lineRule="auto"/>
        <w:ind w:right="210"/>
        <w:jc w:val="both"/>
        <w:rPr>
          <w:rFonts w:ascii="Times New Roman" w:eastAsia="Times New Roman" w:hAnsi="Times New Roman" w:cs="Times New Roman"/>
          <w:color w:val="000000"/>
          <w:kern w:val="0"/>
          <w:sz w:val="24"/>
          <w14:ligatures w14:val="none"/>
        </w:rPr>
      </w:pPr>
      <w:r w:rsidRPr="004A2C54">
        <w:rPr>
          <w:rFonts w:ascii="Times New Roman" w:eastAsia="Times New Roman" w:hAnsi="Times New Roman" w:cs="Times New Roman"/>
          <w:color w:val="000000"/>
          <w:kern w:val="0"/>
          <w:sz w:val="24"/>
          <w14:ligatures w14:val="none"/>
        </w:rPr>
        <w:t>La direction de la crèche s’engage à transmettre volontairement à la Ville, dès réception, le courrier officiel de l’ONE confirmant que la crèche est agréée et subsidiée pour une capacité de 91 lits. L’octroi du subside est suspendu tant que cette confirmation n’a pas été transmise ou si la capacité agréée diffère de celle annoncée.</w:t>
      </w:r>
    </w:p>
    <w:p w14:paraId="0768F2B4" w14:textId="77777777" w:rsidR="00A87C3F" w:rsidRPr="004A2C54" w:rsidRDefault="00A87C3F" w:rsidP="00B839F6">
      <w:pPr>
        <w:widowControl w:val="0"/>
        <w:tabs>
          <w:tab w:val="left" w:pos="852"/>
        </w:tabs>
        <w:autoSpaceDE w:val="0"/>
        <w:autoSpaceDN w:val="0"/>
        <w:spacing w:after="0" w:line="240" w:lineRule="auto"/>
        <w:ind w:right="210"/>
        <w:jc w:val="both"/>
        <w:rPr>
          <w:rFonts w:ascii="Times New Roman" w:eastAsia="Times New Roman" w:hAnsi="Times New Roman" w:cs="Times New Roman"/>
          <w:color w:val="000000"/>
          <w:kern w:val="0"/>
          <w:sz w:val="24"/>
          <w14:ligatures w14:val="none"/>
        </w:rPr>
      </w:pPr>
    </w:p>
    <w:p w14:paraId="0CE29B88" w14:textId="282FB1D0" w:rsidR="00A87C3F" w:rsidRPr="004A2C54" w:rsidRDefault="00A87C3F" w:rsidP="004A2C54">
      <w:pPr>
        <w:widowControl w:val="0"/>
        <w:tabs>
          <w:tab w:val="left" w:pos="852"/>
        </w:tabs>
        <w:autoSpaceDE w:val="0"/>
        <w:autoSpaceDN w:val="0"/>
        <w:spacing w:after="0" w:line="240" w:lineRule="auto"/>
        <w:ind w:right="210"/>
        <w:jc w:val="both"/>
        <w:rPr>
          <w:rFonts w:ascii="Times New Roman" w:hAnsi="Times New Roman" w:cs="Times New Roman"/>
          <w:sz w:val="24"/>
          <w:szCs w:val="24"/>
        </w:rPr>
      </w:pPr>
      <w:r w:rsidRPr="004A2C54">
        <w:rPr>
          <w:rFonts w:ascii="Times New Roman" w:eastAsia="Times New Roman" w:hAnsi="Times New Roman" w:cs="Times New Roman"/>
          <w:color w:val="000000"/>
          <w:kern w:val="0"/>
          <w:sz w:val="24"/>
          <w14:ligatures w14:val="none"/>
        </w:rPr>
        <w:t>En l’absence d’ouverture de la crèche ou en cas de non</w:t>
      </w:r>
      <w:r w:rsidRPr="004A2C54">
        <w:rPr>
          <w:rFonts w:ascii="Times New Roman" w:eastAsia="Times New Roman" w:hAnsi="Times New Roman" w:cs="Times New Roman"/>
          <w:color w:val="000000"/>
          <w:kern w:val="0"/>
          <w:sz w:val="24"/>
          <w14:ligatures w14:val="none"/>
        </w:rPr>
        <w:noBreakHyphen/>
        <w:t>agrément ou de non</w:t>
      </w:r>
      <w:r w:rsidRPr="004A2C54">
        <w:rPr>
          <w:rFonts w:ascii="Times New Roman" w:eastAsia="Times New Roman" w:hAnsi="Times New Roman" w:cs="Times New Roman"/>
          <w:color w:val="000000"/>
          <w:kern w:val="0"/>
          <w:sz w:val="24"/>
          <w14:ligatures w14:val="none"/>
        </w:rPr>
        <w:noBreakHyphen/>
        <w:t xml:space="preserve">subventionnement </w:t>
      </w:r>
      <w:r w:rsidR="004A2C54">
        <w:rPr>
          <w:rFonts w:ascii="Times New Roman" w:eastAsia="Times New Roman" w:hAnsi="Times New Roman" w:cs="Times New Roman"/>
          <w:color w:val="000000"/>
          <w:kern w:val="0"/>
          <w:sz w:val="24"/>
          <w14:ligatures w14:val="none"/>
        </w:rPr>
        <w:t>de l’</w:t>
      </w:r>
      <w:r w:rsidRPr="004A2C54">
        <w:rPr>
          <w:rFonts w:ascii="Times New Roman" w:eastAsia="Times New Roman" w:hAnsi="Times New Roman" w:cs="Times New Roman"/>
          <w:color w:val="000000"/>
          <w:kern w:val="0"/>
          <w:sz w:val="24"/>
          <w14:ligatures w14:val="none"/>
        </w:rPr>
        <w:t>ONE pour 91 lits, aucun subside ne sera dû</w:t>
      </w:r>
      <w:r w:rsidR="004A2C54">
        <w:rPr>
          <w:rFonts w:ascii="Times New Roman" w:eastAsia="Times New Roman" w:hAnsi="Times New Roman" w:cs="Times New Roman"/>
          <w:color w:val="000000"/>
          <w:kern w:val="0"/>
          <w:sz w:val="24"/>
          <w14:ligatures w14:val="none"/>
        </w:rPr>
        <w:t>, de plein droit.</w:t>
      </w:r>
    </w:p>
    <w:p w14:paraId="59BD5118" w14:textId="77777777" w:rsidR="000B534B" w:rsidRPr="004A2C54" w:rsidRDefault="000B534B" w:rsidP="007151AA">
      <w:pPr>
        <w:pStyle w:val="Titre1"/>
        <w:ind w:left="104" w:right="78"/>
        <w:rPr>
          <w:rFonts w:ascii="Times New Roman" w:hAnsi="Times New Roman" w:cs="Times New Roman"/>
          <w:b/>
          <w:bCs/>
          <w:color w:val="auto"/>
          <w:sz w:val="28"/>
          <w:szCs w:val="28"/>
        </w:rPr>
      </w:pPr>
      <w:r w:rsidRPr="004A2C54">
        <w:rPr>
          <w:rFonts w:ascii="Times New Roman" w:hAnsi="Times New Roman" w:cs="Times New Roman"/>
          <w:b/>
          <w:bCs/>
          <w:color w:val="auto"/>
          <w:sz w:val="28"/>
          <w:szCs w:val="28"/>
          <w:u w:val="thick"/>
        </w:rPr>
        <w:t>CONTRÔLE</w:t>
      </w:r>
      <w:r w:rsidRPr="004A2C54">
        <w:rPr>
          <w:rFonts w:ascii="Times New Roman" w:hAnsi="Times New Roman" w:cs="Times New Roman"/>
          <w:b/>
          <w:bCs/>
          <w:color w:val="auto"/>
          <w:spacing w:val="-4"/>
          <w:sz w:val="28"/>
          <w:szCs w:val="28"/>
          <w:u w:val="thick"/>
        </w:rPr>
        <w:t xml:space="preserve"> </w:t>
      </w:r>
      <w:r w:rsidRPr="004A2C54">
        <w:rPr>
          <w:rFonts w:ascii="Times New Roman" w:hAnsi="Times New Roman" w:cs="Times New Roman"/>
          <w:b/>
          <w:bCs/>
          <w:color w:val="auto"/>
          <w:sz w:val="28"/>
          <w:szCs w:val="28"/>
          <w:u w:val="thick"/>
        </w:rPr>
        <w:t>DE</w:t>
      </w:r>
      <w:r w:rsidRPr="004A2C54">
        <w:rPr>
          <w:rFonts w:ascii="Times New Roman" w:hAnsi="Times New Roman" w:cs="Times New Roman"/>
          <w:b/>
          <w:bCs/>
          <w:color w:val="auto"/>
          <w:spacing w:val="-4"/>
          <w:sz w:val="28"/>
          <w:szCs w:val="28"/>
          <w:u w:val="thick"/>
        </w:rPr>
        <w:t xml:space="preserve"> </w:t>
      </w:r>
      <w:r w:rsidRPr="004A2C54">
        <w:rPr>
          <w:rFonts w:ascii="Times New Roman" w:hAnsi="Times New Roman" w:cs="Times New Roman"/>
          <w:b/>
          <w:bCs/>
          <w:color w:val="auto"/>
          <w:sz w:val="28"/>
          <w:szCs w:val="28"/>
          <w:u w:val="thick"/>
        </w:rPr>
        <w:t>L’EMPLOI</w:t>
      </w:r>
      <w:r w:rsidRPr="004A2C54">
        <w:rPr>
          <w:rFonts w:ascii="Times New Roman" w:hAnsi="Times New Roman" w:cs="Times New Roman"/>
          <w:b/>
          <w:bCs/>
          <w:color w:val="auto"/>
          <w:spacing w:val="-1"/>
          <w:sz w:val="28"/>
          <w:szCs w:val="28"/>
          <w:u w:val="thick"/>
        </w:rPr>
        <w:t xml:space="preserve"> </w:t>
      </w:r>
      <w:r w:rsidRPr="004A2C54">
        <w:rPr>
          <w:rFonts w:ascii="Times New Roman" w:hAnsi="Times New Roman" w:cs="Times New Roman"/>
          <w:b/>
          <w:bCs/>
          <w:color w:val="auto"/>
          <w:sz w:val="28"/>
          <w:szCs w:val="28"/>
          <w:u w:val="thick"/>
        </w:rPr>
        <w:t>DE</w:t>
      </w:r>
      <w:r w:rsidRPr="004A2C54">
        <w:rPr>
          <w:rFonts w:ascii="Times New Roman" w:hAnsi="Times New Roman" w:cs="Times New Roman"/>
          <w:b/>
          <w:bCs/>
          <w:color w:val="auto"/>
          <w:spacing w:val="-4"/>
          <w:sz w:val="28"/>
          <w:szCs w:val="28"/>
          <w:u w:val="thick"/>
        </w:rPr>
        <w:t xml:space="preserve"> </w:t>
      </w:r>
      <w:r w:rsidRPr="004A2C54">
        <w:rPr>
          <w:rFonts w:ascii="Times New Roman" w:hAnsi="Times New Roman" w:cs="Times New Roman"/>
          <w:b/>
          <w:bCs/>
          <w:color w:val="auto"/>
          <w:sz w:val="28"/>
          <w:szCs w:val="28"/>
          <w:u w:val="thick"/>
        </w:rPr>
        <w:t>LA</w:t>
      </w:r>
      <w:r w:rsidRPr="004A2C54">
        <w:rPr>
          <w:rFonts w:ascii="Times New Roman" w:hAnsi="Times New Roman" w:cs="Times New Roman"/>
          <w:b/>
          <w:bCs/>
          <w:color w:val="auto"/>
          <w:spacing w:val="-3"/>
          <w:sz w:val="28"/>
          <w:szCs w:val="28"/>
          <w:u w:val="thick"/>
        </w:rPr>
        <w:t xml:space="preserve"> </w:t>
      </w:r>
      <w:r w:rsidRPr="004A2C54">
        <w:rPr>
          <w:rFonts w:ascii="Times New Roman" w:hAnsi="Times New Roman" w:cs="Times New Roman"/>
          <w:b/>
          <w:bCs/>
          <w:color w:val="auto"/>
          <w:spacing w:val="-2"/>
          <w:sz w:val="28"/>
          <w:szCs w:val="28"/>
          <w:u w:val="thick"/>
        </w:rPr>
        <w:t>SUBVENTION</w:t>
      </w:r>
    </w:p>
    <w:p w14:paraId="4EDCEF38" w14:textId="77777777" w:rsidR="000B534B" w:rsidRPr="004A2C54" w:rsidRDefault="000B534B" w:rsidP="000B534B">
      <w:pPr>
        <w:pStyle w:val="Corpsdetexte"/>
        <w:rPr>
          <w:b/>
        </w:rPr>
      </w:pPr>
    </w:p>
    <w:p w14:paraId="707A1A4C" w14:textId="2045C881" w:rsidR="000B534B" w:rsidRPr="004A2C54" w:rsidRDefault="000B534B" w:rsidP="007151AA">
      <w:pPr>
        <w:spacing w:after="180" w:line="256"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 xml:space="preserve">Article </w:t>
      </w:r>
      <w:r w:rsidR="00A87C3F" w:rsidRPr="004A2C54">
        <w:rPr>
          <w:rFonts w:ascii="Times New Roman" w:eastAsia="Times New Roman" w:hAnsi="Times New Roman" w:cs="Times New Roman"/>
          <w:b/>
          <w:bCs/>
          <w:color w:val="000000"/>
          <w:kern w:val="0"/>
          <w:sz w:val="24"/>
          <w:u w:val="single" w:color="000000"/>
          <w14:ligatures w14:val="none"/>
        </w:rPr>
        <w:t>7</w:t>
      </w:r>
      <w:r w:rsidRPr="004A2C54">
        <w:rPr>
          <w:rFonts w:ascii="Times New Roman" w:eastAsia="Times New Roman" w:hAnsi="Times New Roman" w:cs="Times New Roman"/>
          <w:b/>
          <w:bCs/>
          <w:color w:val="000000"/>
          <w:kern w:val="0"/>
          <w:sz w:val="24"/>
          <w:u w:val="single" w:color="000000"/>
          <w14:ligatures w14:val="none"/>
        </w:rPr>
        <w:t xml:space="preserve"> - Modalités du contrôle</w:t>
      </w:r>
    </w:p>
    <w:p w14:paraId="174FCBC6" w14:textId="77777777" w:rsidR="000B534B" w:rsidRPr="004A2C54" w:rsidRDefault="000B534B" w:rsidP="000B534B">
      <w:pPr>
        <w:pStyle w:val="Corpsdetexte"/>
        <w:rPr>
          <w:b/>
        </w:rPr>
      </w:pPr>
    </w:p>
    <w:p w14:paraId="71B56FB5" w14:textId="77777777" w:rsidR="000B534B" w:rsidRPr="004A2C54" w:rsidRDefault="000B534B" w:rsidP="000B534B">
      <w:pPr>
        <w:pStyle w:val="Corpsdetexte"/>
        <w:spacing w:line="259" w:lineRule="auto"/>
        <w:ind w:left="132" w:right="101"/>
        <w:jc w:val="both"/>
      </w:pPr>
      <w:r w:rsidRPr="004A2C54">
        <w:t>Pour assurer le suivi de la gestion de l’ASBL, celle-ci s’engage à maintenir, au sein de son Conseil d’administration,</w:t>
      </w:r>
      <w:r w:rsidRPr="004A2C54">
        <w:rPr>
          <w:spacing w:val="-2"/>
        </w:rPr>
        <w:t xml:space="preserve"> </w:t>
      </w:r>
      <w:r w:rsidRPr="004A2C54">
        <w:rPr>
          <w:b/>
          <w:bCs/>
        </w:rPr>
        <w:t>un</w:t>
      </w:r>
      <w:r w:rsidRPr="004A2C54">
        <w:rPr>
          <w:b/>
          <w:bCs/>
          <w:spacing w:val="-4"/>
        </w:rPr>
        <w:t xml:space="preserve"> </w:t>
      </w:r>
      <w:r w:rsidRPr="004A2C54">
        <w:rPr>
          <w:b/>
          <w:bCs/>
        </w:rPr>
        <w:t>représentant</w:t>
      </w:r>
      <w:r w:rsidRPr="004A2C54">
        <w:rPr>
          <w:b/>
          <w:bCs/>
          <w:spacing w:val="-2"/>
        </w:rPr>
        <w:t xml:space="preserve"> </w:t>
      </w:r>
      <w:r w:rsidRPr="004A2C54">
        <w:rPr>
          <w:b/>
          <w:bCs/>
        </w:rPr>
        <w:t>désigné</w:t>
      </w:r>
      <w:r w:rsidRPr="004A2C54">
        <w:rPr>
          <w:b/>
          <w:bCs/>
          <w:spacing w:val="-2"/>
        </w:rPr>
        <w:t xml:space="preserve"> </w:t>
      </w:r>
      <w:r w:rsidRPr="004A2C54">
        <w:t>par</w:t>
      </w:r>
      <w:r w:rsidRPr="004A2C54">
        <w:rPr>
          <w:spacing w:val="-2"/>
        </w:rPr>
        <w:t xml:space="preserve"> </w:t>
      </w:r>
      <w:r w:rsidRPr="004A2C54">
        <w:t>le</w:t>
      </w:r>
      <w:r w:rsidRPr="004A2C54">
        <w:rPr>
          <w:spacing w:val="-2"/>
        </w:rPr>
        <w:t xml:space="preserve"> </w:t>
      </w:r>
      <w:r w:rsidRPr="004A2C54">
        <w:t>Conseil Communal</w:t>
      </w:r>
      <w:r w:rsidRPr="004A2C54">
        <w:rPr>
          <w:b/>
          <w:bCs/>
          <w:spacing w:val="-1"/>
        </w:rPr>
        <w:t xml:space="preserve"> </w:t>
      </w:r>
      <w:r w:rsidRPr="004A2C54">
        <w:rPr>
          <w:b/>
          <w:bCs/>
        </w:rPr>
        <w:t>à</w:t>
      </w:r>
      <w:r w:rsidRPr="004A2C54">
        <w:rPr>
          <w:b/>
          <w:bCs/>
          <w:spacing w:val="-2"/>
        </w:rPr>
        <w:t xml:space="preserve"> </w:t>
      </w:r>
      <w:r w:rsidRPr="004A2C54">
        <w:rPr>
          <w:b/>
          <w:bCs/>
        </w:rPr>
        <w:t>titre</w:t>
      </w:r>
      <w:r w:rsidRPr="004A2C54">
        <w:rPr>
          <w:b/>
          <w:bCs/>
          <w:spacing w:val="-1"/>
        </w:rPr>
        <w:t xml:space="preserve"> </w:t>
      </w:r>
      <w:r w:rsidRPr="004A2C54">
        <w:rPr>
          <w:b/>
          <w:bCs/>
        </w:rPr>
        <w:t>d’observateur</w:t>
      </w:r>
      <w:r w:rsidRPr="004A2C54">
        <w:t>,</w:t>
      </w:r>
      <w:r w:rsidRPr="004A2C54">
        <w:rPr>
          <w:spacing w:val="-2"/>
        </w:rPr>
        <w:t xml:space="preserve"> </w:t>
      </w:r>
      <w:r w:rsidRPr="004A2C54">
        <w:t>qui</w:t>
      </w:r>
      <w:r w:rsidRPr="004A2C54">
        <w:rPr>
          <w:spacing w:val="-2"/>
        </w:rPr>
        <w:t xml:space="preserve"> </w:t>
      </w:r>
      <w:r w:rsidRPr="004A2C54">
        <w:rPr>
          <w:b/>
          <w:bCs/>
        </w:rPr>
        <w:t>sera</w:t>
      </w:r>
      <w:r w:rsidRPr="004A2C54">
        <w:rPr>
          <w:b/>
          <w:bCs/>
          <w:spacing w:val="-1"/>
        </w:rPr>
        <w:t xml:space="preserve"> </w:t>
      </w:r>
      <w:r w:rsidRPr="004A2C54">
        <w:rPr>
          <w:b/>
          <w:bCs/>
        </w:rPr>
        <w:t>convoqué</w:t>
      </w:r>
      <w:r w:rsidRPr="004A2C54">
        <w:rPr>
          <w:b/>
          <w:bCs/>
          <w:spacing w:val="-4"/>
        </w:rPr>
        <w:t xml:space="preserve"> </w:t>
      </w:r>
      <w:r w:rsidRPr="004A2C54">
        <w:rPr>
          <w:b/>
          <w:bCs/>
        </w:rPr>
        <w:t>à chaque réunion</w:t>
      </w:r>
      <w:r w:rsidRPr="004A2C54">
        <w:t xml:space="preserve"> </w:t>
      </w:r>
      <w:r w:rsidRPr="004A2C54">
        <w:rPr>
          <w:b/>
          <w:bCs/>
        </w:rPr>
        <w:t>du Conseil d’administration</w:t>
      </w:r>
      <w:r w:rsidRPr="004A2C54">
        <w:t xml:space="preserve"> selon les règles prévues dans les statuts, et la </w:t>
      </w:r>
      <w:r w:rsidRPr="004A2C54">
        <w:rPr>
          <w:b/>
          <w:bCs/>
        </w:rPr>
        <w:t>représentation de la Ville au sein de son Assemblée générale.</w:t>
      </w:r>
    </w:p>
    <w:p w14:paraId="588B5762" w14:textId="77777777" w:rsidR="000B534B" w:rsidRPr="004A2C54" w:rsidRDefault="000B534B" w:rsidP="000B534B">
      <w:pPr>
        <w:pStyle w:val="Corpsdetexte"/>
      </w:pPr>
    </w:p>
    <w:p w14:paraId="57C65858" w14:textId="77777777" w:rsidR="000B534B" w:rsidRPr="004A2C54" w:rsidRDefault="000B534B" w:rsidP="000B534B">
      <w:pPr>
        <w:pStyle w:val="Corpsdetexte"/>
        <w:spacing w:line="256" w:lineRule="auto"/>
        <w:ind w:left="132" w:right="102"/>
        <w:jc w:val="both"/>
      </w:pPr>
      <w:r w:rsidRPr="004A2C54">
        <w:t>Conformément à l’article L3331-7 §1, du CDLD, le dispensateur, à savoir la Ville a le droit de faire procéder sur place au contrôle de l’utilisation faite de la subvention accordée.</w:t>
      </w:r>
    </w:p>
    <w:p w14:paraId="6F3801CE" w14:textId="77777777" w:rsidR="000B534B" w:rsidRPr="004A2C54" w:rsidRDefault="000B534B" w:rsidP="000B534B">
      <w:pPr>
        <w:pStyle w:val="Corpsdetexte"/>
      </w:pPr>
    </w:p>
    <w:p w14:paraId="6694CB8D" w14:textId="77777777" w:rsidR="000B534B" w:rsidRPr="004A2C54" w:rsidRDefault="000B534B" w:rsidP="000B534B">
      <w:pPr>
        <w:pStyle w:val="Corpsdetexte"/>
        <w:spacing w:line="256" w:lineRule="auto"/>
        <w:ind w:left="132" w:right="100"/>
        <w:jc w:val="both"/>
      </w:pPr>
      <w:r w:rsidRPr="004A2C54">
        <w:t>Pour ce faire, le représentant de la Ville adresse une demande écrite préalable au bénéficiaire à savoir l’ASBL qui lui fixera un rendez-vous pour la visite dans le mois qui suit la demande.</w:t>
      </w:r>
    </w:p>
    <w:p w14:paraId="0EA29E70" w14:textId="77777777" w:rsidR="00A87C3F" w:rsidRPr="004A2C54" w:rsidRDefault="00A87C3F" w:rsidP="000B534B">
      <w:pPr>
        <w:pStyle w:val="Corpsdetexte"/>
        <w:spacing w:line="256" w:lineRule="auto"/>
        <w:ind w:left="132" w:right="100"/>
        <w:jc w:val="both"/>
      </w:pPr>
    </w:p>
    <w:p w14:paraId="7551BC62" w14:textId="77777777" w:rsidR="000B534B" w:rsidRPr="004A2C54" w:rsidRDefault="000B534B" w:rsidP="000B534B">
      <w:pPr>
        <w:pStyle w:val="Corpsdetexte"/>
      </w:pPr>
    </w:p>
    <w:p w14:paraId="45D4461F" w14:textId="4CBA701E" w:rsidR="000B534B" w:rsidRPr="004A2C54" w:rsidRDefault="000B534B" w:rsidP="007151AA">
      <w:pPr>
        <w:spacing w:after="180" w:line="256"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 xml:space="preserve">Article </w:t>
      </w:r>
      <w:r w:rsidR="00A87C3F" w:rsidRPr="004A2C54">
        <w:rPr>
          <w:rFonts w:ascii="Times New Roman" w:eastAsia="Times New Roman" w:hAnsi="Times New Roman" w:cs="Times New Roman"/>
          <w:b/>
          <w:bCs/>
          <w:color w:val="000000"/>
          <w:kern w:val="0"/>
          <w:sz w:val="24"/>
          <w:u w:val="single" w:color="000000"/>
          <w14:ligatures w14:val="none"/>
        </w:rPr>
        <w:t>8</w:t>
      </w:r>
      <w:r w:rsidRPr="004A2C54">
        <w:rPr>
          <w:rFonts w:ascii="Times New Roman" w:eastAsia="Times New Roman" w:hAnsi="Times New Roman" w:cs="Times New Roman"/>
          <w:b/>
          <w:bCs/>
          <w:color w:val="000000"/>
          <w:kern w:val="0"/>
          <w:sz w:val="24"/>
          <w:u w:val="single" w:color="000000"/>
          <w14:ligatures w14:val="none"/>
        </w:rPr>
        <w:t xml:space="preserve"> - Conséquences du contrôle</w:t>
      </w:r>
    </w:p>
    <w:p w14:paraId="7B92F411" w14:textId="77777777" w:rsidR="000B534B" w:rsidRPr="004A2C54" w:rsidRDefault="000B534B" w:rsidP="000B534B">
      <w:pPr>
        <w:pStyle w:val="Corpsdetexte"/>
        <w:rPr>
          <w:b/>
        </w:rPr>
      </w:pPr>
    </w:p>
    <w:p w14:paraId="4D376032" w14:textId="77777777" w:rsidR="000B534B" w:rsidRPr="004A2C54" w:rsidRDefault="000B534B" w:rsidP="000B534B">
      <w:pPr>
        <w:pStyle w:val="Corpsdetexte"/>
        <w:spacing w:line="256" w:lineRule="auto"/>
        <w:ind w:left="132" w:right="210"/>
        <w:rPr>
          <w:color w:val="000000"/>
          <w:sz w:val="24"/>
          <w:lang w:val="fr-BE" w:eastAsia="fr-BE"/>
          <w14:ligatures w14:val="none"/>
        </w:rPr>
      </w:pPr>
      <w:r w:rsidRPr="004A2C54">
        <w:rPr>
          <w:color w:val="000000"/>
          <w:sz w:val="24"/>
          <w:lang w:val="fr-BE" w:eastAsia="fr-BE"/>
          <w14:ligatures w14:val="none"/>
        </w:rPr>
        <w:t>Le bénéficiaire sera tenu de restituer la subvention dans toutes les hypothèses visées par l’article 5 de la présente convention.</w:t>
      </w:r>
    </w:p>
    <w:p w14:paraId="60722FD6" w14:textId="77777777" w:rsidR="000B534B" w:rsidRPr="004A2C54" w:rsidRDefault="000B534B" w:rsidP="000B534B">
      <w:pPr>
        <w:pStyle w:val="Corpsdetexte"/>
        <w:rPr>
          <w:color w:val="000000"/>
          <w:sz w:val="24"/>
          <w:lang w:val="fr-BE" w:eastAsia="fr-BE"/>
          <w14:ligatures w14:val="none"/>
        </w:rPr>
      </w:pPr>
    </w:p>
    <w:p w14:paraId="4CF5C6B7" w14:textId="48C52FDC" w:rsidR="0068694D" w:rsidRPr="004A2C54" w:rsidRDefault="000B534B" w:rsidP="000B534B">
      <w:pPr>
        <w:pStyle w:val="Corpsdetexte"/>
        <w:spacing w:line="256" w:lineRule="auto"/>
        <w:ind w:left="132" w:right="34"/>
        <w:rPr>
          <w:color w:val="000000"/>
          <w:sz w:val="24"/>
          <w:lang w:val="fr-BE" w:eastAsia="fr-BE"/>
          <w14:ligatures w14:val="none"/>
        </w:rPr>
      </w:pPr>
      <w:r w:rsidRPr="004A2C54">
        <w:rPr>
          <w:color w:val="000000"/>
          <w:sz w:val="24"/>
          <w:lang w:val="fr-BE" w:eastAsia="fr-BE"/>
          <w14:ligatures w14:val="none"/>
        </w:rPr>
        <w:t>Il sera procédé à la restitution de la subvention dans toutes les hypothèses visées par l’article L3331-8 du CDLD.</w:t>
      </w:r>
    </w:p>
    <w:p w14:paraId="065E0D22" w14:textId="7BA00518" w:rsidR="000B534B" w:rsidRPr="004A2C54" w:rsidRDefault="000B534B" w:rsidP="007151AA">
      <w:pPr>
        <w:pStyle w:val="Titre1"/>
        <w:ind w:left="104" w:right="78"/>
        <w:jc w:val="both"/>
        <w:rPr>
          <w:rFonts w:ascii="Times New Roman" w:hAnsi="Times New Roman" w:cs="Times New Roman"/>
        </w:rPr>
      </w:pPr>
      <w:r w:rsidRPr="004A2C54">
        <w:rPr>
          <w:rFonts w:ascii="Times New Roman" w:hAnsi="Times New Roman" w:cs="Times New Roman"/>
          <w:color w:val="auto"/>
          <w:sz w:val="28"/>
          <w:szCs w:val="28"/>
          <w:u w:val="thick"/>
        </w:rPr>
        <w:t>POLITIQUE EN MATIÈRE DE DONNÉES PERSONNELLES</w:t>
      </w:r>
      <w:r w:rsidRPr="004A2C54">
        <w:rPr>
          <w:rFonts w:ascii="Times New Roman" w:hAnsi="Times New Roman" w:cs="Times New Roman"/>
          <w:color w:val="auto"/>
          <w:sz w:val="28"/>
          <w:szCs w:val="28"/>
        </w:rPr>
        <w:tab/>
      </w:r>
    </w:p>
    <w:p w14:paraId="366A73DF" w14:textId="79106FE1" w:rsidR="000B534B" w:rsidRPr="004A2C54" w:rsidRDefault="000B534B" w:rsidP="007151AA">
      <w:pPr>
        <w:spacing w:after="180" w:line="256"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 xml:space="preserve">Article </w:t>
      </w:r>
      <w:r w:rsidR="00A87C3F" w:rsidRPr="004A2C54">
        <w:rPr>
          <w:rFonts w:ascii="Times New Roman" w:eastAsia="Times New Roman" w:hAnsi="Times New Roman" w:cs="Times New Roman"/>
          <w:b/>
          <w:bCs/>
          <w:color w:val="000000"/>
          <w:kern w:val="0"/>
          <w:sz w:val="24"/>
          <w:u w:val="single" w:color="000000"/>
          <w14:ligatures w14:val="none"/>
        </w:rPr>
        <w:t>9</w:t>
      </w:r>
      <w:r w:rsidRPr="004A2C54">
        <w:rPr>
          <w:rFonts w:ascii="Times New Roman" w:eastAsia="Times New Roman" w:hAnsi="Times New Roman" w:cs="Times New Roman"/>
          <w:b/>
          <w:bCs/>
          <w:color w:val="000000"/>
          <w:kern w:val="0"/>
          <w:sz w:val="24"/>
          <w:u w:val="single" w:color="000000"/>
          <w14:ligatures w14:val="none"/>
        </w:rPr>
        <w:t xml:space="preserve"> - Traitement et protection des données à caractère personnel</w:t>
      </w:r>
    </w:p>
    <w:p w14:paraId="2CEBFD17" w14:textId="77777777" w:rsidR="000B534B" w:rsidRPr="004A2C54" w:rsidRDefault="000B534B" w:rsidP="000B534B">
      <w:pPr>
        <w:pStyle w:val="Corpsdetexte"/>
        <w:spacing w:before="37"/>
        <w:rPr>
          <w:b/>
        </w:rPr>
      </w:pPr>
    </w:p>
    <w:p w14:paraId="74593557" w14:textId="77777777" w:rsidR="000B534B" w:rsidRPr="004A2C54" w:rsidRDefault="000B534B" w:rsidP="000B534B">
      <w:pPr>
        <w:pStyle w:val="Corpsdetexte"/>
        <w:spacing w:line="259" w:lineRule="auto"/>
        <w:ind w:left="132" w:right="207"/>
        <w:jc w:val="both"/>
      </w:pPr>
      <w:r w:rsidRPr="004A2C54">
        <w:t>Dans</w:t>
      </w:r>
      <w:r w:rsidRPr="004A2C54">
        <w:rPr>
          <w:spacing w:val="-7"/>
        </w:rPr>
        <w:t xml:space="preserve"> </w:t>
      </w:r>
      <w:r w:rsidRPr="004A2C54">
        <w:t>le</w:t>
      </w:r>
      <w:r w:rsidRPr="004A2C54">
        <w:rPr>
          <w:spacing w:val="-7"/>
        </w:rPr>
        <w:t xml:space="preserve"> </w:t>
      </w:r>
      <w:r w:rsidRPr="004A2C54">
        <w:t>cadre</w:t>
      </w:r>
      <w:r w:rsidRPr="004A2C54">
        <w:rPr>
          <w:spacing w:val="-8"/>
        </w:rPr>
        <w:t xml:space="preserve"> </w:t>
      </w:r>
      <w:r w:rsidRPr="004A2C54">
        <w:t>de</w:t>
      </w:r>
      <w:r w:rsidRPr="004A2C54">
        <w:rPr>
          <w:spacing w:val="-9"/>
        </w:rPr>
        <w:t xml:space="preserve"> </w:t>
      </w:r>
      <w:r w:rsidRPr="004A2C54">
        <w:t>la</w:t>
      </w:r>
      <w:r w:rsidRPr="004A2C54">
        <w:rPr>
          <w:spacing w:val="-6"/>
        </w:rPr>
        <w:t xml:space="preserve"> </w:t>
      </w:r>
      <w:r w:rsidRPr="004A2C54">
        <w:t>présente</w:t>
      </w:r>
      <w:r w:rsidRPr="004A2C54">
        <w:rPr>
          <w:spacing w:val="-10"/>
        </w:rPr>
        <w:t xml:space="preserve"> </w:t>
      </w:r>
      <w:r w:rsidRPr="004A2C54">
        <w:t>convention,</w:t>
      </w:r>
      <w:r w:rsidRPr="004A2C54">
        <w:rPr>
          <w:spacing w:val="-9"/>
        </w:rPr>
        <w:t xml:space="preserve"> </w:t>
      </w:r>
      <w:r w:rsidRPr="004A2C54">
        <w:t>la</w:t>
      </w:r>
      <w:r w:rsidRPr="004A2C54">
        <w:rPr>
          <w:spacing w:val="-8"/>
        </w:rPr>
        <w:t xml:space="preserve"> </w:t>
      </w:r>
      <w:r w:rsidRPr="004A2C54">
        <w:t>Ville</w:t>
      </w:r>
      <w:r w:rsidRPr="004A2C54">
        <w:rPr>
          <w:spacing w:val="-7"/>
        </w:rPr>
        <w:t xml:space="preserve"> </w:t>
      </w:r>
      <w:r w:rsidRPr="004A2C54">
        <w:t>de</w:t>
      </w:r>
      <w:r w:rsidRPr="004A2C54">
        <w:rPr>
          <w:spacing w:val="-9"/>
        </w:rPr>
        <w:t xml:space="preserve"> </w:t>
      </w:r>
      <w:r w:rsidRPr="004A2C54">
        <w:t>Verviers</w:t>
      </w:r>
      <w:r w:rsidRPr="004A2C54">
        <w:rPr>
          <w:spacing w:val="-6"/>
        </w:rPr>
        <w:t xml:space="preserve"> </w:t>
      </w:r>
      <w:r w:rsidRPr="004A2C54">
        <w:t>s’engage</w:t>
      </w:r>
      <w:r w:rsidRPr="004A2C54">
        <w:rPr>
          <w:spacing w:val="-7"/>
        </w:rPr>
        <w:t xml:space="preserve"> </w:t>
      </w:r>
      <w:r w:rsidRPr="004A2C54">
        <w:t>à</w:t>
      </w:r>
      <w:r w:rsidRPr="004A2C54">
        <w:rPr>
          <w:spacing w:val="-7"/>
        </w:rPr>
        <w:t xml:space="preserve"> </w:t>
      </w:r>
      <w:r w:rsidRPr="004A2C54">
        <w:t>respecter</w:t>
      </w:r>
      <w:r w:rsidRPr="004A2C54">
        <w:rPr>
          <w:spacing w:val="-8"/>
        </w:rPr>
        <w:t xml:space="preserve"> </w:t>
      </w:r>
      <w:r w:rsidRPr="004A2C54">
        <w:t>la</w:t>
      </w:r>
      <w:r w:rsidRPr="004A2C54">
        <w:rPr>
          <w:spacing w:val="-7"/>
        </w:rPr>
        <w:t xml:space="preserve"> </w:t>
      </w:r>
      <w:r w:rsidRPr="004A2C54">
        <w:t>réglementation</w:t>
      </w:r>
      <w:r w:rsidRPr="004A2C54">
        <w:rPr>
          <w:spacing w:val="-7"/>
        </w:rPr>
        <w:t xml:space="preserve"> </w:t>
      </w:r>
      <w:r w:rsidRPr="004A2C54">
        <w:t>applicable au traitement des données à caractère personnel et, en particulier, le Règlement général sur la protection des données</w:t>
      </w:r>
      <w:r w:rsidRPr="004A2C54">
        <w:rPr>
          <w:spacing w:val="-1"/>
        </w:rPr>
        <w:t xml:space="preserve"> </w:t>
      </w:r>
      <w:r w:rsidRPr="004A2C54">
        <w:t>(RGPD)</w:t>
      </w:r>
      <w:r w:rsidRPr="004A2C54">
        <w:rPr>
          <w:spacing w:val="-3"/>
        </w:rPr>
        <w:t xml:space="preserve"> </w:t>
      </w:r>
      <w:r w:rsidRPr="004A2C54">
        <w:t>ainsi</w:t>
      </w:r>
      <w:r w:rsidRPr="004A2C54">
        <w:rPr>
          <w:spacing w:val="-3"/>
        </w:rPr>
        <w:t xml:space="preserve"> </w:t>
      </w:r>
      <w:r w:rsidRPr="004A2C54">
        <w:t>que</w:t>
      </w:r>
      <w:r w:rsidRPr="004A2C54">
        <w:rPr>
          <w:spacing w:val="-6"/>
        </w:rPr>
        <w:t xml:space="preserve"> </w:t>
      </w:r>
      <w:r w:rsidRPr="004A2C54">
        <w:t>la</w:t>
      </w:r>
      <w:r w:rsidRPr="004A2C54">
        <w:rPr>
          <w:spacing w:val="-1"/>
        </w:rPr>
        <w:t xml:space="preserve"> </w:t>
      </w:r>
      <w:r w:rsidRPr="004A2C54">
        <w:t>Loi</w:t>
      </w:r>
      <w:r w:rsidRPr="004A2C54">
        <w:rPr>
          <w:spacing w:val="-3"/>
        </w:rPr>
        <w:t xml:space="preserve"> </w:t>
      </w:r>
      <w:r w:rsidRPr="004A2C54">
        <w:t>relative</w:t>
      </w:r>
      <w:r w:rsidRPr="004A2C54">
        <w:rPr>
          <w:spacing w:val="-1"/>
        </w:rPr>
        <w:t xml:space="preserve"> </w:t>
      </w:r>
      <w:r w:rsidRPr="004A2C54">
        <w:t>à</w:t>
      </w:r>
      <w:r w:rsidRPr="004A2C54">
        <w:rPr>
          <w:spacing w:val="-3"/>
        </w:rPr>
        <w:t xml:space="preserve"> </w:t>
      </w:r>
      <w:r w:rsidRPr="004A2C54">
        <w:t>la</w:t>
      </w:r>
      <w:r w:rsidRPr="004A2C54">
        <w:rPr>
          <w:spacing w:val="-1"/>
        </w:rPr>
        <w:t xml:space="preserve"> </w:t>
      </w:r>
      <w:r w:rsidRPr="004A2C54">
        <w:t>protection</w:t>
      </w:r>
      <w:r w:rsidRPr="004A2C54">
        <w:rPr>
          <w:spacing w:val="-1"/>
        </w:rPr>
        <w:t xml:space="preserve"> </w:t>
      </w:r>
      <w:r w:rsidRPr="004A2C54">
        <w:t>des</w:t>
      </w:r>
      <w:r w:rsidRPr="004A2C54">
        <w:rPr>
          <w:spacing w:val="-3"/>
        </w:rPr>
        <w:t xml:space="preserve"> </w:t>
      </w:r>
      <w:r w:rsidRPr="004A2C54">
        <w:t>personnes</w:t>
      </w:r>
      <w:r w:rsidRPr="004A2C54">
        <w:rPr>
          <w:spacing w:val="-1"/>
        </w:rPr>
        <w:t xml:space="preserve"> </w:t>
      </w:r>
      <w:r w:rsidRPr="004A2C54">
        <w:t>physiques</w:t>
      </w:r>
      <w:r w:rsidRPr="004A2C54">
        <w:rPr>
          <w:spacing w:val="-3"/>
        </w:rPr>
        <w:t xml:space="preserve"> </w:t>
      </w:r>
      <w:r w:rsidRPr="004A2C54">
        <w:t>à</w:t>
      </w:r>
      <w:r w:rsidRPr="004A2C54">
        <w:rPr>
          <w:spacing w:val="-1"/>
        </w:rPr>
        <w:t xml:space="preserve"> </w:t>
      </w:r>
      <w:r w:rsidRPr="004A2C54">
        <w:t>l’égard</w:t>
      </w:r>
      <w:r w:rsidRPr="004A2C54">
        <w:rPr>
          <w:spacing w:val="-2"/>
        </w:rPr>
        <w:t xml:space="preserve"> </w:t>
      </w:r>
      <w:r w:rsidRPr="004A2C54">
        <w:t>des</w:t>
      </w:r>
      <w:r w:rsidRPr="004A2C54">
        <w:rPr>
          <w:spacing w:val="-3"/>
        </w:rPr>
        <w:t xml:space="preserve"> </w:t>
      </w:r>
      <w:r w:rsidRPr="004A2C54">
        <w:t>traitements</w:t>
      </w:r>
      <w:r w:rsidRPr="004A2C54">
        <w:rPr>
          <w:spacing w:val="-3"/>
        </w:rPr>
        <w:t xml:space="preserve"> </w:t>
      </w:r>
      <w:r w:rsidRPr="004A2C54">
        <w:t>de données à caractère personnel.</w:t>
      </w:r>
    </w:p>
    <w:p w14:paraId="0448F5FC" w14:textId="1169AF3E" w:rsidR="000B534B" w:rsidRPr="004A2C54" w:rsidRDefault="000B534B" w:rsidP="004A2C54">
      <w:pPr>
        <w:pStyle w:val="Corpsdetexte"/>
        <w:spacing w:before="157" w:line="259" w:lineRule="auto"/>
        <w:ind w:left="132" w:right="210"/>
        <w:jc w:val="both"/>
        <w:rPr>
          <w:spacing w:val="-4"/>
        </w:rPr>
      </w:pPr>
      <w:r w:rsidRPr="004A2C54">
        <w:t>La</w:t>
      </w:r>
      <w:r w:rsidRPr="004A2C54">
        <w:rPr>
          <w:spacing w:val="-1"/>
        </w:rPr>
        <w:t xml:space="preserve"> </w:t>
      </w:r>
      <w:r w:rsidRPr="004A2C54">
        <w:t>Ville</w:t>
      </w:r>
      <w:r w:rsidRPr="004A2C54">
        <w:rPr>
          <w:spacing w:val="-1"/>
        </w:rPr>
        <w:t xml:space="preserve"> </w:t>
      </w:r>
      <w:r w:rsidRPr="004A2C54">
        <w:t>de</w:t>
      </w:r>
      <w:r w:rsidRPr="004A2C54">
        <w:rPr>
          <w:spacing w:val="-3"/>
        </w:rPr>
        <w:t xml:space="preserve"> </w:t>
      </w:r>
      <w:r w:rsidRPr="004A2C54">
        <w:t>Verviers</w:t>
      </w:r>
      <w:r w:rsidRPr="004A2C54">
        <w:rPr>
          <w:spacing w:val="-1"/>
        </w:rPr>
        <w:t xml:space="preserve"> </w:t>
      </w:r>
      <w:r w:rsidRPr="004A2C54">
        <w:t>prend</w:t>
      </w:r>
      <w:r w:rsidRPr="004A2C54">
        <w:rPr>
          <w:spacing w:val="-4"/>
        </w:rPr>
        <w:t xml:space="preserve"> </w:t>
      </w:r>
      <w:r w:rsidRPr="004A2C54">
        <w:t>toutes</w:t>
      </w:r>
      <w:r w:rsidRPr="004A2C54">
        <w:rPr>
          <w:spacing w:val="-1"/>
        </w:rPr>
        <w:t xml:space="preserve"> </w:t>
      </w:r>
      <w:r w:rsidRPr="004A2C54">
        <w:t>les</w:t>
      </w:r>
      <w:r w:rsidRPr="004A2C54">
        <w:rPr>
          <w:spacing w:val="-1"/>
        </w:rPr>
        <w:t xml:space="preserve"> </w:t>
      </w:r>
      <w:r w:rsidRPr="004A2C54">
        <w:t>mesures</w:t>
      </w:r>
      <w:r w:rsidRPr="004A2C54">
        <w:rPr>
          <w:spacing w:val="-3"/>
        </w:rPr>
        <w:t xml:space="preserve"> </w:t>
      </w:r>
      <w:r w:rsidRPr="004A2C54">
        <w:t>techniques</w:t>
      </w:r>
      <w:r w:rsidRPr="004A2C54">
        <w:rPr>
          <w:spacing w:val="-1"/>
        </w:rPr>
        <w:t xml:space="preserve"> </w:t>
      </w:r>
      <w:r w:rsidRPr="004A2C54">
        <w:t>et</w:t>
      </w:r>
      <w:r w:rsidRPr="004A2C54">
        <w:rPr>
          <w:spacing w:val="-1"/>
        </w:rPr>
        <w:t xml:space="preserve"> </w:t>
      </w:r>
      <w:r w:rsidRPr="004A2C54">
        <w:t>organisationnelles</w:t>
      </w:r>
      <w:r w:rsidRPr="004A2C54">
        <w:rPr>
          <w:spacing w:val="-1"/>
        </w:rPr>
        <w:t xml:space="preserve"> </w:t>
      </w:r>
      <w:r w:rsidRPr="004A2C54">
        <w:t>permettant</w:t>
      </w:r>
      <w:r w:rsidRPr="004A2C54">
        <w:rPr>
          <w:spacing w:val="-1"/>
        </w:rPr>
        <w:t xml:space="preserve"> </w:t>
      </w:r>
      <w:r w:rsidRPr="004A2C54">
        <w:t>d’assurer</w:t>
      </w:r>
      <w:r w:rsidRPr="004A2C54">
        <w:rPr>
          <w:spacing w:val="-1"/>
        </w:rPr>
        <w:t xml:space="preserve"> </w:t>
      </w:r>
      <w:r w:rsidRPr="004A2C54">
        <w:t>le</w:t>
      </w:r>
      <w:r w:rsidRPr="004A2C54">
        <w:rPr>
          <w:spacing w:val="-3"/>
        </w:rPr>
        <w:t xml:space="preserve"> </w:t>
      </w:r>
      <w:r w:rsidRPr="004A2C54">
        <w:t>respect des</w:t>
      </w:r>
      <w:r w:rsidRPr="004A2C54">
        <w:rPr>
          <w:spacing w:val="8"/>
        </w:rPr>
        <w:t xml:space="preserve"> </w:t>
      </w:r>
      <w:r w:rsidRPr="004A2C54">
        <w:t>principes</w:t>
      </w:r>
      <w:r w:rsidRPr="004A2C54">
        <w:rPr>
          <w:spacing w:val="9"/>
        </w:rPr>
        <w:t xml:space="preserve"> </w:t>
      </w:r>
      <w:r w:rsidRPr="004A2C54">
        <w:t>et</w:t>
      </w:r>
      <w:r w:rsidRPr="004A2C54">
        <w:rPr>
          <w:spacing w:val="10"/>
        </w:rPr>
        <w:t xml:space="preserve"> </w:t>
      </w:r>
      <w:r w:rsidRPr="004A2C54">
        <w:t>droits</w:t>
      </w:r>
      <w:r w:rsidRPr="004A2C54">
        <w:rPr>
          <w:spacing w:val="11"/>
        </w:rPr>
        <w:t xml:space="preserve"> </w:t>
      </w:r>
      <w:r w:rsidRPr="004A2C54">
        <w:t>en</w:t>
      </w:r>
      <w:r w:rsidRPr="004A2C54">
        <w:rPr>
          <w:spacing w:val="7"/>
        </w:rPr>
        <w:t xml:space="preserve"> </w:t>
      </w:r>
      <w:r w:rsidRPr="004A2C54">
        <w:t>la</w:t>
      </w:r>
      <w:r w:rsidRPr="004A2C54">
        <w:rPr>
          <w:spacing w:val="10"/>
        </w:rPr>
        <w:t xml:space="preserve"> </w:t>
      </w:r>
      <w:r w:rsidRPr="004A2C54">
        <w:t>matière,</w:t>
      </w:r>
      <w:r w:rsidRPr="004A2C54">
        <w:rPr>
          <w:spacing w:val="9"/>
        </w:rPr>
        <w:t xml:space="preserve"> </w:t>
      </w:r>
      <w:r w:rsidRPr="004A2C54">
        <w:t>en</w:t>
      </w:r>
      <w:r w:rsidRPr="004A2C54">
        <w:rPr>
          <w:spacing w:val="9"/>
        </w:rPr>
        <w:t xml:space="preserve"> </w:t>
      </w:r>
      <w:r w:rsidRPr="004A2C54">
        <w:t>ce</w:t>
      </w:r>
      <w:r w:rsidRPr="004A2C54">
        <w:rPr>
          <w:spacing w:val="10"/>
        </w:rPr>
        <w:t xml:space="preserve"> </w:t>
      </w:r>
      <w:r w:rsidRPr="004A2C54">
        <w:t>compris</w:t>
      </w:r>
      <w:r w:rsidRPr="004A2C54">
        <w:rPr>
          <w:spacing w:val="7"/>
        </w:rPr>
        <w:t xml:space="preserve"> </w:t>
      </w:r>
      <w:r w:rsidRPr="004A2C54">
        <w:t>la</w:t>
      </w:r>
      <w:r w:rsidRPr="004A2C54">
        <w:rPr>
          <w:spacing w:val="8"/>
        </w:rPr>
        <w:t xml:space="preserve"> </w:t>
      </w:r>
      <w:r w:rsidRPr="004A2C54">
        <w:t>sécurité</w:t>
      </w:r>
      <w:r w:rsidRPr="004A2C54">
        <w:rPr>
          <w:spacing w:val="11"/>
        </w:rPr>
        <w:t xml:space="preserve"> </w:t>
      </w:r>
      <w:r w:rsidRPr="004A2C54">
        <w:t>et</w:t>
      </w:r>
      <w:r w:rsidRPr="004A2C54">
        <w:rPr>
          <w:spacing w:val="10"/>
        </w:rPr>
        <w:t xml:space="preserve"> </w:t>
      </w:r>
      <w:r w:rsidRPr="004A2C54">
        <w:t>la</w:t>
      </w:r>
      <w:r w:rsidRPr="004A2C54">
        <w:rPr>
          <w:spacing w:val="9"/>
        </w:rPr>
        <w:t xml:space="preserve"> </w:t>
      </w:r>
      <w:r w:rsidRPr="004A2C54">
        <w:t>confidentialité</w:t>
      </w:r>
      <w:r w:rsidRPr="004A2C54">
        <w:rPr>
          <w:spacing w:val="10"/>
        </w:rPr>
        <w:t xml:space="preserve"> </w:t>
      </w:r>
      <w:r w:rsidRPr="004A2C54">
        <w:t>des</w:t>
      </w:r>
      <w:r w:rsidRPr="004A2C54">
        <w:rPr>
          <w:spacing w:val="10"/>
        </w:rPr>
        <w:t xml:space="preserve"> </w:t>
      </w:r>
      <w:r w:rsidRPr="004A2C54">
        <w:t>données</w:t>
      </w:r>
      <w:r w:rsidRPr="004A2C54">
        <w:rPr>
          <w:spacing w:val="10"/>
        </w:rPr>
        <w:t xml:space="preserve"> </w:t>
      </w:r>
      <w:r w:rsidRPr="004A2C54">
        <w:rPr>
          <w:spacing w:val="-2"/>
        </w:rPr>
        <w:t>personnelles</w:t>
      </w:r>
      <w:r w:rsidR="004A2C54" w:rsidRPr="004A2C54">
        <w:rPr>
          <w:spacing w:val="-2"/>
        </w:rPr>
        <w:t xml:space="preserve"> </w:t>
      </w:r>
      <w:r w:rsidRPr="004A2C54">
        <w:t>mises</w:t>
      </w:r>
      <w:r w:rsidRPr="004A2C54">
        <w:rPr>
          <w:spacing w:val="-3"/>
        </w:rPr>
        <w:t xml:space="preserve"> </w:t>
      </w:r>
      <w:r w:rsidRPr="004A2C54">
        <w:t>en</w:t>
      </w:r>
      <w:r w:rsidRPr="004A2C54">
        <w:rPr>
          <w:spacing w:val="-2"/>
        </w:rPr>
        <w:t xml:space="preserve"> </w:t>
      </w:r>
      <w:r w:rsidRPr="004A2C54">
        <w:t>sa</w:t>
      </w:r>
      <w:r w:rsidRPr="004A2C54">
        <w:rPr>
          <w:spacing w:val="-5"/>
        </w:rPr>
        <w:t xml:space="preserve"> </w:t>
      </w:r>
      <w:r w:rsidRPr="004A2C54">
        <w:t>possession</w:t>
      </w:r>
      <w:r w:rsidRPr="004A2C54">
        <w:rPr>
          <w:spacing w:val="-4"/>
        </w:rPr>
        <w:t xml:space="preserve"> </w:t>
      </w:r>
      <w:r w:rsidRPr="004A2C54">
        <w:t>ou</w:t>
      </w:r>
      <w:r w:rsidRPr="004A2C54">
        <w:rPr>
          <w:spacing w:val="-3"/>
        </w:rPr>
        <w:t xml:space="preserve"> </w:t>
      </w:r>
      <w:r w:rsidRPr="004A2C54">
        <w:t>traitées</w:t>
      </w:r>
      <w:r w:rsidRPr="004A2C54">
        <w:rPr>
          <w:spacing w:val="-2"/>
        </w:rPr>
        <w:t xml:space="preserve"> </w:t>
      </w:r>
      <w:r w:rsidRPr="004A2C54">
        <w:t>par</w:t>
      </w:r>
      <w:r w:rsidRPr="004A2C54">
        <w:rPr>
          <w:spacing w:val="-2"/>
        </w:rPr>
        <w:t xml:space="preserve"> </w:t>
      </w:r>
      <w:r w:rsidRPr="004A2C54">
        <w:rPr>
          <w:spacing w:val="-4"/>
        </w:rPr>
        <w:t>elle.</w:t>
      </w:r>
    </w:p>
    <w:p w14:paraId="7E118941" w14:textId="6432903C" w:rsidR="000B534B" w:rsidRPr="004A2C54" w:rsidRDefault="000B534B" w:rsidP="000B534B">
      <w:pPr>
        <w:pStyle w:val="Corpsdetexte"/>
        <w:spacing w:before="181" w:line="256" w:lineRule="auto"/>
        <w:ind w:left="132" w:right="212"/>
        <w:jc w:val="both"/>
      </w:pPr>
      <w:r w:rsidRPr="004A2C54">
        <w:t>La</w:t>
      </w:r>
      <w:r w:rsidRPr="004A2C54">
        <w:rPr>
          <w:spacing w:val="-7"/>
        </w:rPr>
        <w:t xml:space="preserve"> </w:t>
      </w:r>
      <w:r w:rsidRPr="004A2C54">
        <w:t>Ville</w:t>
      </w:r>
      <w:r w:rsidRPr="004A2C54">
        <w:rPr>
          <w:spacing w:val="-9"/>
        </w:rPr>
        <w:t xml:space="preserve"> </w:t>
      </w:r>
      <w:r w:rsidRPr="004A2C54">
        <w:t>de</w:t>
      </w:r>
      <w:r w:rsidRPr="004A2C54">
        <w:rPr>
          <w:spacing w:val="-9"/>
        </w:rPr>
        <w:t xml:space="preserve"> </w:t>
      </w:r>
      <w:r w:rsidRPr="004A2C54">
        <w:t>Verviers</w:t>
      </w:r>
      <w:r w:rsidRPr="004A2C54">
        <w:rPr>
          <w:spacing w:val="-7"/>
        </w:rPr>
        <w:t xml:space="preserve"> </w:t>
      </w:r>
      <w:r w:rsidRPr="004A2C54">
        <w:t>ne</w:t>
      </w:r>
      <w:r w:rsidRPr="004A2C54">
        <w:rPr>
          <w:spacing w:val="-7"/>
        </w:rPr>
        <w:t xml:space="preserve"> </w:t>
      </w:r>
      <w:r w:rsidRPr="004A2C54">
        <w:t>collecte</w:t>
      </w:r>
      <w:r w:rsidRPr="004A2C54">
        <w:rPr>
          <w:spacing w:val="-9"/>
        </w:rPr>
        <w:t xml:space="preserve"> </w:t>
      </w:r>
      <w:r w:rsidRPr="004A2C54">
        <w:t>et</w:t>
      </w:r>
      <w:r w:rsidRPr="004A2C54">
        <w:rPr>
          <w:spacing w:val="-6"/>
        </w:rPr>
        <w:t xml:space="preserve"> </w:t>
      </w:r>
      <w:r w:rsidRPr="004A2C54">
        <w:t>ne</w:t>
      </w:r>
      <w:r w:rsidRPr="004A2C54">
        <w:rPr>
          <w:spacing w:val="-7"/>
        </w:rPr>
        <w:t xml:space="preserve"> </w:t>
      </w:r>
      <w:r w:rsidRPr="004A2C54">
        <w:t>traite</w:t>
      </w:r>
      <w:r w:rsidRPr="004A2C54">
        <w:rPr>
          <w:spacing w:val="-7"/>
        </w:rPr>
        <w:t xml:space="preserve"> </w:t>
      </w:r>
      <w:r w:rsidRPr="004A2C54">
        <w:t>que</w:t>
      </w:r>
      <w:r w:rsidRPr="004A2C54">
        <w:rPr>
          <w:spacing w:val="-7"/>
        </w:rPr>
        <w:t xml:space="preserve"> </w:t>
      </w:r>
      <w:r w:rsidRPr="004A2C54">
        <w:t>les</w:t>
      </w:r>
      <w:r w:rsidRPr="004A2C54">
        <w:rPr>
          <w:spacing w:val="-9"/>
        </w:rPr>
        <w:t xml:space="preserve"> </w:t>
      </w:r>
      <w:r w:rsidRPr="004A2C54">
        <w:t>données</w:t>
      </w:r>
      <w:r w:rsidRPr="004A2C54">
        <w:rPr>
          <w:spacing w:val="-8"/>
        </w:rPr>
        <w:t xml:space="preserve"> </w:t>
      </w:r>
      <w:r w:rsidRPr="004A2C54">
        <w:t>personnelles</w:t>
      </w:r>
      <w:r w:rsidRPr="004A2C54">
        <w:rPr>
          <w:spacing w:val="-9"/>
        </w:rPr>
        <w:t xml:space="preserve"> </w:t>
      </w:r>
      <w:r w:rsidRPr="004A2C54">
        <w:t>strictement</w:t>
      </w:r>
      <w:r w:rsidRPr="004A2C54">
        <w:rPr>
          <w:spacing w:val="-6"/>
        </w:rPr>
        <w:t xml:space="preserve"> </w:t>
      </w:r>
      <w:r w:rsidRPr="004A2C54">
        <w:t>nécessaires</w:t>
      </w:r>
      <w:r w:rsidRPr="004A2C54">
        <w:rPr>
          <w:spacing w:val="-7"/>
        </w:rPr>
        <w:t xml:space="preserve"> </w:t>
      </w:r>
      <w:r w:rsidRPr="004A2C54">
        <w:t>pour</w:t>
      </w:r>
      <w:r w:rsidRPr="004A2C54">
        <w:rPr>
          <w:spacing w:val="-9"/>
        </w:rPr>
        <w:t xml:space="preserve"> </w:t>
      </w:r>
      <w:r w:rsidRPr="004A2C54">
        <w:t>la</w:t>
      </w:r>
      <w:r w:rsidRPr="004A2C54">
        <w:rPr>
          <w:spacing w:val="-8"/>
        </w:rPr>
        <w:t xml:space="preserve"> </w:t>
      </w:r>
      <w:r w:rsidRPr="004A2C54">
        <w:t>bonne exécution de la présente convention. Ces données sont celle détaillées à l’article 2.</w:t>
      </w:r>
    </w:p>
    <w:p w14:paraId="01CB721C" w14:textId="77777777" w:rsidR="000B534B" w:rsidRPr="004A2C54" w:rsidRDefault="000B534B" w:rsidP="000B534B">
      <w:pPr>
        <w:pStyle w:val="Corpsdetexte"/>
        <w:spacing w:before="164" w:line="259" w:lineRule="auto"/>
        <w:ind w:left="132" w:right="209"/>
        <w:jc w:val="both"/>
      </w:pPr>
      <w:r w:rsidRPr="004A2C54">
        <w:t>Les données personnelles auxquelles la Ville de Verviers a accès dans le cadre de la présente convention ne pourront être utilisées dans un autre cadre que celui annoncé. Elles ne seront en aucun cas utilisées à des fins commerciales,</w:t>
      </w:r>
      <w:r w:rsidRPr="004A2C54">
        <w:rPr>
          <w:spacing w:val="-9"/>
        </w:rPr>
        <w:t xml:space="preserve"> </w:t>
      </w:r>
      <w:r w:rsidRPr="004A2C54">
        <w:t>utilisées</w:t>
      </w:r>
      <w:r w:rsidRPr="004A2C54">
        <w:rPr>
          <w:spacing w:val="-9"/>
        </w:rPr>
        <w:t xml:space="preserve"> </w:t>
      </w:r>
      <w:r w:rsidRPr="004A2C54">
        <w:t>à</w:t>
      </w:r>
      <w:r w:rsidRPr="004A2C54">
        <w:rPr>
          <w:spacing w:val="-8"/>
        </w:rPr>
        <w:t xml:space="preserve"> </w:t>
      </w:r>
      <w:r w:rsidRPr="004A2C54">
        <w:t>des</w:t>
      </w:r>
      <w:r w:rsidRPr="004A2C54">
        <w:rPr>
          <w:spacing w:val="-6"/>
        </w:rPr>
        <w:t xml:space="preserve"> </w:t>
      </w:r>
      <w:r w:rsidRPr="004A2C54">
        <w:t>fins</w:t>
      </w:r>
      <w:r w:rsidRPr="004A2C54">
        <w:rPr>
          <w:spacing w:val="-7"/>
        </w:rPr>
        <w:t xml:space="preserve"> </w:t>
      </w:r>
      <w:r w:rsidRPr="004A2C54">
        <w:t>de</w:t>
      </w:r>
      <w:r w:rsidRPr="004A2C54">
        <w:rPr>
          <w:spacing w:val="-8"/>
        </w:rPr>
        <w:t xml:space="preserve"> </w:t>
      </w:r>
      <w:r w:rsidRPr="004A2C54">
        <w:t>prospection</w:t>
      </w:r>
      <w:r w:rsidRPr="004A2C54">
        <w:rPr>
          <w:spacing w:val="-8"/>
        </w:rPr>
        <w:t xml:space="preserve"> </w:t>
      </w:r>
      <w:r w:rsidRPr="004A2C54">
        <w:t>ou</w:t>
      </w:r>
      <w:r w:rsidRPr="004A2C54">
        <w:rPr>
          <w:spacing w:val="-8"/>
        </w:rPr>
        <w:t xml:space="preserve"> </w:t>
      </w:r>
      <w:r w:rsidRPr="004A2C54">
        <w:t>communiquées</w:t>
      </w:r>
      <w:r w:rsidRPr="004A2C54">
        <w:rPr>
          <w:spacing w:val="-5"/>
        </w:rPr>
        <w:t xml:space="preserve"> </w:t>
      </w:r>
      <w:r w:rsidRPr="004A2C54">
        <w:t>à</w:t>
      </w:r>
      <w:r w:rsidRPr="004A2C54">
        <w:rPr>
          <w:spacing w:val="-8"/>
        </w:rPr>
        <w:t xml:space="preserve"> </w:t>
      </w:r>
      <w:r w:rsidRPr="004A2C54">
        <w:t>des</w:t>
      </w:r>
      <w:r w:rsidRPr="004A2C54">
        <w:rPr>
          <w:spacing w:val="-8"/>
        </w:rPr>
        <w:t xml:space="preserve"> </w:t>
      </w:r>
      <w:r w:rsidRPr="004A2C54">
        <w:t>tiers</w:t>
      </w:r>
      <w:r w:rsidRPr="004A2C54">
        <w:rPr>
          <w:spacing w:val="-7"/>
        </w:rPr>
        <w:t xml:space="preserve"> </w:t>
      </w:r>
      <w:r w:rsidRPr="004A2C54">
        <w:t>en</w:t>
      </w:r>
      <w:r w:rsidRPr="004A2C54">
        <w:rPr>
          <w:spacing w:val="-11"/>
        </w:rPr>
        <w:t xml:space="preserve"> </w:t>
      </w:r>
      <w:r w:rsidRPr="004A2C54">
        <w:t>dehors</w:t>
      </w:r>
      <w:r w:rsidRPr="004A2C54">
        <w:rPr>
          <w:spacing w:val="-7"/>
        </w:rPr>
        <w:t xml:space="preserve"> </w:t>
      </w:r>
      <w:r w:rsidRPr="004A2C54">
        <w:t>des</w:t>
      </w:r>
      <w:r w:rsidRPr="004A2C54">
        <w:rPr>
          <w:spacing w:val="-8"/>
        </w:rPr>
        <w:t xml:space="preserve"> </w:t>
      </w:r>
      <w:r w:rsidRPr="004A2C54">
        <w:t>cas</w:t>
      </w:r>
      <w:r w:rsidRPr="004A2C54">
        <w:rPr>
          <w:spacing w:val="-7"/>
        </w:rPr>
        <w:t xml:space="preserve"> </w:t>
      </w:r>
      <w:r w:rsidRPr="004A2C54">
        <w:t>nécessités</w:t>
      </w:r>
      <w:r w:rsidRPr="004A2C54">
        <w:rPr>
          <w:spacing w:val="-8"/>
        </w:rPr>
        <w:t xml:space="preserve"> </w:t>
      </w:r>
      <w:r w:rsidRPr="004A2C54">
        <w:t>par la présente convention, des cas prévus par la loi.</w:t>
      </w:r>
    </w:p>
    <w:p w14:paraId="74E55A6F" w14:textId="77777777" w:rsidR="000B534B" w:rsidRPr="004A2C54" w:rsidRDefault="000B534B" w:rsidP="000B534B">
      <w:pPr>
        <w:pStyle w:val="Corpsdetexte"/>
        <w:spacing w:before="158"/>
        <w:ind w:left="132"/>
        <w:jc w:val="both"/>
      </w:pPr>
      <w:r w:rsidRPr="004A2C54">
        <w:t>Ces</w:t>
      </w:r>
      <w:r w:rsidRPr="004A2C54">
        <w:rPr>
          <w:spacing w:val="-6"/>
        </w:rPr>
        <w:t xml:space="preserve"> </w:t>
      </w:r>
      <w:r w:rsidRPr="004A2C54">
        <w:t>données</w:t>
      </w:r>
      <w:r w:rsidRPr="004A2C54">
        <w:rPr>
          <w:spacing w:val="-2"/>
        </w:rPr>
        <w:t xml:space="preserve"> </w:t>
      </w:r>
      <w:r w:rsidRPr="004A2C54">
        <w:t>ne</w:t>
      </w:r>
      <w:r w:rsidRPr="004A2C54">
        <w:rPr>
          <w:spacing w:val="-3"/>
        </w:rPr>
        <w:t xml:space="preserve"> </w:t>
      </w:r>
      <w:r w:rsidRPr="004A2C54">
        <w:t>seront</w:t>
      </w:r>
      <w:r w:rsidRPr="004A2C54">
        <w:rPr>
          <w:spacing w:val="-4"/>
        </w:rPr>
        <w:t xml:space="preserve"> </w:t>
      </w:r>
      <w:r w:rsidRPr="004A2C54">
        <w:t>en</w:t>
      </w:r>
      <w:r w:rsidRPr="004A2C54">
        <w:rPr>
          <w:spacing w:val="-6"/>
        </w:rPr>
        <w:t xml:space="preserve"> </w:t>
      </w:r>
      <w:r w:rsidRPr="004A2C54">
        <w:t>outre</w:t>
      </w:r>
      <w:r w:rsidRPr="004A2C54">
        <w:rPr>
          <w:spacing w:val="-5"/>
        </w:rPr>
        <w:t xml:space="preserve"> </w:t>
      </w:r>
      <w:r w:rsidRPr="004A2C54">
        <w:t>pas</w:t>
      </w:r>
      <w:r w:rsidRPr="004A2C54">
        <w:rPr>
          <w:spacing w:val="-5"/>
        </w:rPr>
        <w:t xml:space="preserve"> </w:t>
      </w:r>
      <w:r w:rsidRPr="004A2C54">
        <w:t>conservées</w:t>
      </w:r>
      <w:r w:rsidRPr="004A2C54">
        <w:rPr>
          <w:spacing w:val="-5"/>
        </w:rPr>
        <w:t xml:space="preserve"> </w:t>
      </w:r>
      <w:r w:rsidRPr="004A2C54">
        <w:t>plus</w:t>
      </w:r>
      <w:r w:rsidRPr="004A2C54">
        <w:rPr>
          <w:spacing w:val="-3"/>
        </w:rPr>
        <w:t xml:space="preserve"> </w:t>
      </w:r>
      <w:r w:rsidRPr="004A2C54">
        <w:t>longtemps</w:t>
      </w:r>
      <w:r w:rsidRPr="004A2C54">
        <w:rPr>
          <w:spacing w:val="-3"/>
        </w:rPr>
        <w:t xml:space="preserve"> </w:t>
      </w:r>
      <w:r w:rsidRPr="004A2C54">
        <w:t>que</w:t>
      </w:r>
      <w:r w:rsidRPr="004A2C54">
        <w:rPr>
          <w:spacing w:val="-3"/>
        </w:rPr>
        <w:t xml:space="preserve"> </w:t>
      </w:r>
      <w:r w:rsidRPr="004A2C54">
        <w:rPr>
          <w:spacing w:val="-2"/>
        </w:rPr>
        <w:t>nécessaire.</w:t>
      </w:r>
    </w:p>
    <w:p w14:paraId="1DCB525C" w14:textId="77777777" w:rsidR="000B534B" w:rsidRPr="004A2C54" w:rsidRDefault="000B534B" w:rsidP="000B534B">
      <w:pPr>
        <w:pStyle w:val="Corpsdetexte"/>
        <w:spacing w:before="181" w:line="259" w:lineRule="auto"/>
        <w:ind w:left="132" w:right="209"/>
        <w:jc w:val="both"/>
      </w:pPr>
      <w:r w:rsidRPr="004A2C54">
        <w:lastRenderedPageBreak/>
        <w:t xml:space="preserve">Pour toute question ou demande concernant le traitement des données à caractère personnel dans le cadre de la présente convention, le Délégué à la protection des données de la Ville de Verviers peut être contacté à l’adresse e-mail </w:t>
      </w:r>
      <w:hyperlink r:id="rId8">
        <w:r w:rsidRPr="004A2C54">
          <w:t>dpo@verviers.be</w:t>
        </w:r>
      </w:hyperlink>
      <w:r w:rsidRPr="004A2C54">
        <w:t xml:space="preserve"> ou par courrier adressé au siège de la Ville de Verviers.</w:t>
      </w:r>
    </w:p>
    <w:p w14:paraId="1186AAAF" w14:textId="77777777" w:rsidR="000B534B" w:rsidRPr="004A2C54" w:rsidRDefault="000B534B" w:rsidP="007151AA">
      <w:pPr>
        <w:pStyle w:val="Titre1"/>
        <w:ind w:left="104" w:right="78"/>
        <w:rPr>
          <w:rFonts w:ascii="Times New Roman" w:hAnsi="Times New Roman" w:cs="Times New Roman"/>
          <w:color w:val="auto"/>
          <w:sz w:val="28"/>
          <w:szCs w:val="28"/>
          <w:u w:val="thick"/>
        </w:rPr>
      </w:pPr>
      <w:r w:rsidRPr="004A2C54">
        <w:rPr>
          <w:rFonts w:ascii="Times New Roman" w:hAnsi="Times New Roman" w:cs="Times New Roman"/>
          <w:color w:val="auto"/>
          <w:sz w:val="28"/>
          <w:szCs w:val="28"/>
          <w:u w:val="thick"/>
        </w:rPr>
        <w:t>DISPOSITIONS FINALES</w:t>
      </w:r>
    </w:p>
    <w:p w14:paraId="764EBAA9" w14:textId="77777777" w:rsidR="000B534B" w:rsidRPr="004A2C54" w:rsidRDefault="000B534B" w:rsidP="000B534B">
      <w:pPr>
        <w:pStyle w:val="Corpsdetexte"/>
        <w:rPr>
          <w:b/>
        </w:rPr>
      </w:pPr>
    </w:p>
    <w:p w14:paraId="712DB435" w14:textId="13709023" w:rsidR="000B534B" w:rsidRPr="004A2C54" w:rsidRDefault="000B534B" w:rsidP="007151AA">
      <w:pPr>
        <w:spacing w:after="180" w:line="256"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 xml:space="preserve">Article </w:t>
      </w:r>
      <w:r w:rsidR="00A87C3F" w:rsidRPr="004A2C54">
        <w:rPr>
          <w:rFonts w:ascii="Times New Roman" w:eastAsia="Times New Roman" w:hAnsi="Times New Roman" w:cs="Times New Roman"/>
          <w:b/>
          <w:bCs/>
          <w:color w:val="000000"/>
          <w:kern w:val="0"/>
          <w:sz w:val="24"/>
          <w:u w:val="single" w:color="000000"/>
          <w14:ligatures w14:val="none"/>
        </w:rPr>
        <w:t>10</w:t>
      </w:r>
      <w:r w:rsidRPr="004A2C54">
        <w:rPr>
          <w:rFonts w:ascii="Times New Roman" w:eastAsia="Times New Roman" w:hAnsi="Times New Roman" w:cs="Times New Roman"/>
          <w:b/>
          <w:bCs/>
          <w:color w:val="000000"/>
          <w:kern w:val="0"/>
          <w:sz w:val="24"/>
          <w:u w:val="single" w:color="000000"/>
          <w14:ligatures w14:val="none"/>
        </w:rPr>
        <w:t xml:space="preserve"> - Entrée en vigueur, modification et résiliation de la convention</w:t>
      </w:r>
    </w:p>
    <w:p w14:paraId="70C84365" w14:textId="77777777" w:rsidR="000B534B" w:rsidRPr="004A2C54" w:rsidRDefault="000B534B" w:rsidP="000B534B">
      <w:pPr>
        <w:pStyle w:val="Corpsdetexte"/>
        <w:spacing w:before="102"/>
        <w:rPr>
          <w:b/>
        </w:rPr>
      </w:pPr>
    </w:p>
    <w:p w14:paraId="4DCE62BE" w14:textId="1A401A8C" w:rsidR="000B534B" w:rsidRPr="004A2C54" w:rsidRDefault="000B534B" w:rsidP="000B534B">
      <w:pPr>
        <w:pStyle w:val="Corpsdetexte"/>
        <w:ind w:left="132"/>
        <w:jc w:val="both"/>
      </w:pPr>
      <w:r w:rsidRPr="004A2C54">
        <w:t>La</w:t>
      </w:r>
      <w:r w:rsidRPr="004A2C54">
        <w:rPr>
          <w:spacing w:val="-3"/>
        </w:rPr>
        <w:t xml:space="preserve"> </w:t>
      </w:r>
      <w:r w:rsidRPr="004A2C54">
        <w:t>présente</w:t>
      </w:r>
      <w:r w:rsidRPr="004A2C54">
        <w:rPr>
          <w:spacing w:val="-1"/>
        </w:rPr>
        <w:t xml:space="preserve"> </w:t>
      </w:r>
      <w:r w:rsidRPr="004A2C54">
        <w:t>convention</w:t>
      </w:r>
      <w:r w:rsidRPr="004A2C54">
        <w:rPr>
          <w:spacing w:val="-3"/>
        </w:rPr>
        <w:t xml:space="preserve"> </w:t>
      </w:r>
      <w:r w:rsidRPr="004A2C54">
        <w:t>entre</w:t>
      </w:r>
      <w:r w:rsidRPr="004A2C54">
        <w:rPr>
          <w:spacing w:val="-2"/>
        </w:rPr>
        <w:t xml:space="preserve"> </w:t>
      </w:r>
      <w:r w:rsidRPr="004A2C54">
        <w:t>en</w:t>
      </w:r>
      <w:r w:rsidRPr="004A2C54">
        <w:rPr>
          <w:spacing w:val="-2"/>
        </w:rPr>
        <w:t xml:space="preserve"> </w:t>
      </w:r>
      <w:r w:rsidRPr="004A2C54">
        <w:t>vigueur</w:t>
      </w:r>
      <w:r w:rsidRPr="004A2C54">
        <w:rPr>
          <w:spacing w:val="-2"/>
        </w:rPr>
        <w:t xml:space="preserve"> </w:t>
      </w:r>
      <w:r w:rsidRPr="004A2C54">
        <w:t>au</w:t>
      </w:r>
      <w:r w:rsidRPr="004A2C54">
        <w:rPr>
          <w:spacing w:val="-4"/>
        </w:rPr>
        <w:t xml:space="preserve"> </w:t>
      </w:r>
      <w:r w:rsidRPr="004A2C54">
        <w:t>1</w:t>
      </w:r>
      <w:r w:rsidRPr="004A2C54">
        <w:rPr>
          <w:vertAlign w:val="superscript"/>
        </w:rPr>
        <w:t>er</w:t>
      </w:r>
      <w:r w:rsidRPr="004A2C54">
        <w:rPr>
          <w:spacing w:val="-5"/>
        </w:rPr>
        <w:t xml:space="preserve"> </w:t>
      </w:r>
      <w:r w:rsidR="00A87C3F" w:rsidRPr="004A2C54">
        <w:rPr>
          <w:spacing w:val="-5"/>
        </w:rPr>
        <w:t>août 2026</w:t>
      </w:r>
      <w:r w:rsidRPr="004A2C54">
        <w:rPr>
          <w:spacing w:val="-2"/>
        </w:rPr>
        <w:t>.</w:t>
      </w:r>
    </w:p>
    <w:p w14:paraId="01AEEB5E" w14:textId="77777777" w:rsidR="000B534B" w:rsidRPr="004A2C54" w:rsidRDefault="000B534B" w:rsidP="000B534B">
      <w:pPr>
        <w:pStyle w:val="Corpsdetexte"/>
      </w:pPr>
    </w:p>
    <w:p w14:paraId="396E6995" w14:textId="77777777" w:rsidR="000B534B" w:rsidRPr="004A2C54" w:rsidRDefault="000B534B" w:rsidP="000B534B">
      <w:pPr>
        <w:pStyle w:val="Corpsdetexte"/>
        <w:spacing w:line="259" w:lineRule="auto"/>
        <w:ind w:left="132" w:right="211"/>
        <w:jc w:val="both"/>
      </w:pPr>
      <w:r w:rsidRPr="004A2C54">
        <w:t>Le cocontractant qui souhaite introduire une modification à la convention doit la solliciter par notification écrite à l’autre partie. Ladite modification ainsi que ses modalités devront faire l’objet d’un accord des deux parties et nécessiteront la conclusion d’un avenant.</w:t>
      </w:r>
    </w:p>
    <w:p w14:paraId="5BD556DD" w14:textId="77777777" w:rsidR="000B534B" w:rsidRPr="004A2C54" w:rsidRDefault="000B534B" w:rsidP="000B534B">
      <w:pPr>
        <w:pStyle w:val="Corpsdetexte"/>
        <w:spacing w:before="160" w:line="256" w:lineRule="auto"/>
        <w:ind w:left="132" w:right="212"/>
        <w:jc w:val="both"/>
      </w:pPr>
      <w:r w:rsidRPr="004A2C54">
        <w:t>Le cocontractant qui souhaite mettre</w:t>
      </w:r>
      <w:r w:rsidRPr="004A2C54">
        <w:rPr>
          <w:spacing w:val="-2"/>
        </w:rPr>
        <w:t xml:space="preserve"> </w:t>
      </w:r>
      <w:r w:rsidRPr="004A2C54">
        <w:t>fin à la convention, pourra le faire de manière</w:t>
      </w:r>
      <w:r w:rsidRPr="004A2C54">
        <w:rPr>
          <w:spacing w:val="-1"/>
        </w:rPr>
        <w:t xml:space="preserve"> </w:t>
      </w:r>
      <w:r w:rsidRPr="004A2C54">
        <w:t>unilatérale mais s’engage à en avertir l’autre partie moyennant un préavis de trois mois.</w:t>
      </w:r>
    </w:p>
    <w:p w14:paraId="22723F0B" w14:textId="77777777" w:rsidR="000B534B" w:rsidRPr="004A2C54" w:rsidRDefault="000B534B" w:rsidP="000B534B">
      <w:pPr>
        <w:pStyle w:val="Corpsdetexte"/>
        <w:spacing w:before="164" w:line="259" w:lineRule="auto"/>
        <w:ind w:left="132" w:right="210"/>
        <w:jc w:val="both"/>
        <w:rPr>
          <w:u w:val="single"/>
        </w:rPr>
      </w:pPr>
      <w:r w:rsidRPr="004A2C54">
        <w:t>La présente convention pourra être sujette à révision annuelle par la Ville en fonction d’une part, des possibilités</w:t>
      </w:r>
      <w:r w:rsidRPr="004A2C54">
        <w:rPr>
          <w:spacing w:val="-6"/>
        </w:rPr>
        <w:t xml:space="preserve"> </w:t>
      </w:r>
      <w:r w:rsidRPr="004A2C54">
        <w:t>budgétaires</w:t>
      </w:r>
      <w:r w:rsidRPr="004A2C54">
        <w:rPr>
          <w:spacing w:val="-4"/>
        </w:rPr>
        <w:t xml:space="preserve"> </w:t>
      </w:r>
      <w:r w:rsidRPr="004A2C54">
        <w:t>de</w:t>
      </w:r>
      <w:r w:rsidRPr="004A2C54">
        <w:rPr>
          <w:spacing w:val="-4"/>
        </w:rPr>
        <w:t xml:space="preserve"> </w:t>
      </w:r>
      <w:r w:rsidRPr="004A2C54">
        <w:t>la</w:t>
      </w:r>
      <w:r w:rsidRPr="004A2C54">
        <w:rPr>
          <w:spacing w:val="-4"/>
        </w:rPr>
        <w:t xml:space="preserve"> </w:t>
      </w:r>
      <w:r w:rsidRPr="004A2C54">
        <w:t>Ville,</w:t>
      </w:r>
      <w:r w:rsidRPr="004A2C54">
        <w:rPr>
          <w:spacing w:val="-7"/>
        </w:rPr>
        <w:t xml:space="preserve"> </w:t>
      </w:r>
      <w:r w:rsidRPr="004A2C54">
        <w:t>des</w:t>
      </w:r>
      <w:r w:rsidRPr="004A2C54">
        <w:rPr>
          <w:spacing w:val="-6"/>
        </w:rPr>
        <w:t xml:space="preserve"> </w:t>
      </w:r>
      <w:r w:rsidRPr="004A2C54">
        <w:t>difficultés</w:t>
      </w:r>
      <w:r w:rsidRPr="004A2C54">
        <w:rPr>
          <w:spacing w:val="-4"/>
        </w:rPr>
        <w:t xml:space="preserve"> </w:t>
      </w:r>
      <w:r w:rsidRPr="004A2C54">
        <w:t>de</w:t>
      </w:r>
      <w:r w:rsidRPr="004A2C54">
        <w:rPr>
          <w:spacing w:val="-7"/>
        </w:rPr>
        <w:t xml:space="preserve"> </w:t>
      </w:r>
      <w:r w:rsidRPr="004A2C54">
        <w:t>l’A.S.B.L.</w:t>
      </w:r>
      <w:r w:rsidRPr="004A2C54">
        <w:rPr>
          <w:spacing w:val="-5"/>
        </w:rPr>
        <w:t xml:space="preserve"> </w:t>
      </w:r>
      <w:r w:rsidRPr="004A2C54">
        <w:t>et</w:t>
      </w:r>
      <w:r w:rsidRPr="004A2C54">
        <w:rPr>
          <w:spacing w:val="-3"/>
        </w:rPr>
        <w:t xml:space="preserve"> </w:t>
      </w:r>
      <w:r w:rsidRPr="004A2C54">
        <w:t>d’autre</w:t>
      </w:r>
      <w:r w:rsidRPr="004A2C54">
        <w:rPr>
          <w:spacing w:val="-5"/>
        </w:rPr>
        <w:t xml:space="preserve"> </w:t>
      </w:r>
      <w:r w:rsidRPr="004A2C54">
        <w:t>part</w:t>
      </w:r>
      <w:r w:rsidRPr="004A2C54">
        <w:rPr>
          <w:spacing w:val="-5"/>
        </w:rPr>
        <w:t xml:space="preserve"> </w:t>
      </w:r>
      <w:r w:rsidRPr="004A2C54">
        <w:t>du</w:t>
      </w:r>
      <w:r w:rsidRPr="004A2C54">
        <w:rPr>
          <w:spacing w:val="-7"/>
        </w:rPr>
        <w:t xml:space="preserve"> </w:t>
      </w:r>
      <w:r w:rsidRPr="004A2C54">
        <w:t>développement</w:t>
      </w:r>
      <w:r w:rsidRPr="004A2C54">
        <w:rPr>
          <w:spacing w:val="-3"/>
        </w:rPr>
        <w:t xml:space="preserve"> </w:t>
      </w:r>
      <w:r w:rsidRPr="004A2C54">
        <w:t>de</w:t>
      </w:r>
      <w:r w:rsidRPr="004A2C54">
        <w:rPr>
          <w:spacing w:val="-4"/>
        </w:rPr>
        <w:t xml:space="preserve"> </w:t>
      </w:r>
      <w:r w:rsidRPr="004A2C54">
        <w:t xml:space="preserve">l’activité de son activité., elle s’engage à en avertir l’autre partie moyennant </w:t>
      </w:r>
      <w:r w:rsidRPr="004A2C54">
        <w:rPr>
          <w:u w:val="single"/>
        </w:rPr>
        <w:t>un délai de trois mois</w:t>
      </w:r>
    </w:p>
    <w:p w14:paraId="13E94BE9" w14:textId="77777777" w:rsidR="000B534B" w:rsidRPr="004A2C54" w:rsidRDefault="000B534B" w:rsidP="000B534B">
      <w:pPr>
        <w:pStyle w:val="Corpsdetexte"/>
      </w:pPr>
    </w:p>
    <w:p w14:paraId="618A925A" w14:textId="68A91E4C" w:rsidR="000B534B" w:rsidRPr="004A2C54" w:rsidRDefault="000B534B" w:rsidP="004A2C54">
      <w:pPr>
        <w:spacing w:after="0" w:line="257"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Article -1</w:t>
      </w:r>
      <w:r w:rsidR="00A87C3F" w:rsidRPr="004A2C54">
        <w:rPr>
          <w:rFonts w:ascii="Times New Roman" w:eastAsia="Times New Roman" w:hAnsi="Times New Roman" w:cs="Times New Roman"/>
          <w:b/>
          <w:bCs/>
          <w:color w:val="000000"/>
          <w:kern w:val="0"/>
          <w:sz w:val="24"/>
          <w:u w:val="single" w:color="000000"/>
          <w14:ligatures w14:val="none"/>
        </w:rPr>
        <w:t>1</w:t>
      </w:r>
      <w:r w:rsidRPr="004A2C54">
        <w:rPr>
          <w:rFonts w:ascii="Times New Roman" w:eastAsia="Times New Roman" w:hAnsi="Times New Roman" w:cs="Times New Roman"/>
          <w:b/>
          <w:bCs/>
          <w:color w:val="000000"/>
          <w:kern w:val="0"/>
          <w:sz w:val="24"/>
          <w:u w:val="single" w:color="000000"/>
          <w14:ligatures w14:val="none"/>
        </w:rPr>
        <w:t xml:space="preserve"> - Durée de la convention</w:t>
      </w:r>
    </w:p>
    <w:p w14:paraId="32238A5E" w14:textId="77777777" w:rsidR="000B534B" w:rsidRPr="004A2C54" w:rsidRDefault="000B534B" w:rsidP="000B534B">
      <w:pPr>
        <w:pStyle w:val="Corpsdetexte"/>
        <w:spacing w:before="102"/>
        <w:rPr>
          <w:b/>
        </w:rPr>
      </w:pPr>
    </w:p>
    <w:p w14:paraId="18800DA5" w14:textId="653B8C14" w:rsidR="000B534B" w:rsidRPr="004A2C54" w:rsidRDefault="000B534B" w:rsidP="000B534B">
      <w:pPr>
        <w:pStyle w:val="Corpsdetexte"/>
        <w:spacing w:line="256" w:lineRule="auto"/>
        <w:ind w:left="132" w:right="34"/>
      </w:pPr>
      <w:r w:rsidRPr="004A2C54">
        <w:t xml:space="preserve">La présente convention est conclue pour une durée de </w:t>
      </w:r>
      <w:r w:rsidR="00AD63E5" w:rsidRPr="004A2C54">
        <w:t>3</w:t>
      </w:r>
      <w:r w:rsidRPr="004A2C54">
        <w:t xml:space="preserve"> ans</w:t>
      </w:r>
      <w:r w:rsidR="004A2C54">
        <w:t xml:space="preserve"> (année civile)</w:t>
      </w:r>
      <w:r w:rsidRPr="004A2C54">
        <w:t xml:space="preserve"> à compter de son entrée en vigueur, soit du 01</w:t>
      </w:r>
      <w:r w:rsidRPr="004A2C54">
        <w:rPr>
          <w:spacing w:val="80"/>
        </w:rPr>
        <w:t xml:space="preserve"> </w:t>
      </w:r>
      <w:r w:rsidR="00AD63E5" w:rsidRPr="004A2C54">
        <w:t>août 2026</w:t>
      </w:r>
      <w:r w:rsidRPr="004A2C54">
        <w:t xml:space="preserve"> au 31 décembre 202</w:t>
      </w:r>
      <w:r w:rsidR="007151AA" w:rsidRPr="004A2C54">
        <w:t>8</w:t>
      </w:r>
      <w:r w:rsidRPr="004A2C54">
        <w:t>.</w:t>
      </w:r>
    </w:p>
    <w:p w14:paraId="007977DD" w14:textId="77777777" w:rsidR="000B534B" w:rsidRPr="004A2C54" w:rsidRDefault="000B534B" w:rsidP="000B534B">
      <w:pPr>
        <w:pStyle w:val="Corpsdetexte"/>
        <w:spacing w:before="95"/>
      </w:pPr>
    </w:p>
    <w:p w14:paraId="4EF811C8" w14:textId="7555F853" w:rsidR="000B534B" w:rsidRPr="004A2C54" w:rsidRDefault="000B534B" w:rsidP="004A2C54">
      <w:pPr>
        <w:spacing w:after="0" w:line="257"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Article – 1</w:t>
      </w:r>
      <w:r w:rsidR="00B839F6" w:rsidRPr="004A2C54">
        <w:rPr>
          <w:rFonts w:ascii="Times New Roman" w:eastAsia="Times New Roman" w:hAnsi="Times New Roman" w:cs="Times New Roman"/>
          <w:b/>
          <w:bCs/>
          <w:color w:val="000000"/>
          <w:kern w:val="0"/>
          <w:sz w:val="24"/>
          <w:u w:val="single" w:color="000000"/>
          <w14:ligatures w14:val="none"/>
        </w:rPr>
        <w:t>2</w:t>
      </w:r>
      <w:r w:rsidRPr="004A2C54">
        <w:rPr>
          <w:rFonts w:ascii="Times New Roman" w:eastAsia="Times New Roman" w:hAnsi="Times New Roman" w:cs="Times New Roman"/>
          <w:b/>
          <w:bCs/>
          <w:color w:val="000000"/>
          <w:kern w:val="0"/>
          <w:sz w:val="24"/>
          <w:u w:val="single" w:color="000000"/>
          <w14:ligatures w14:val="none"/>
        </w:rPr>
        <w:t xml:space="preserve"> - Election de domicile</w:t>
      </w:r>
    </w:p>
    <w:p w14:paraId="28ED4B1F" w14:textId="77777777" w:rsidR="000B534B" w:rsidRPr="004A2C54" w:rsidRDefault="000B534B" w:rsidP="000B534B">
      <w:pPr>
        <w:pStyle w:val="Corpsdetexte"/>
        <w:spacing w:before="103"/>
        <w:rPr>
          <w:b/>
        </w:rPr>
      </w:pPr>
    </w:p>
    <w:p w14:paraId="32679D35" w14:textId="77777777" w:rsidR="000B534B" w:rsidRPr="004A2C54" w:rsidRDefault="000B534B" w:rsidP="00DC4006">
      <w:pPr>
        <w:pStyle w:val="Corpsdetexte"/>
        <w:spacing w:before="160" w:line="256" w:lineRule="auto"/>
        <w:ind w:left="132" w:right="212"/>
        <w:jc w:val="both"/>
      </w:pPr>
      <w:r w:rsidRPr="004A2C54">
        <w:t>Pour l’exécution de la présente convention, les parties font élection de domicile:</w:t>
      </w:r>
    </w:p>
    <w:p w14:paraId="4C06D5E4" w14:textId="77777777" w:rsidR="000B534B" w:rsidRPr="004A2C54" w:rsidRDefault="000B534B" w:rsidP="00DC4006">
      <w:pPr>
        <w:pStyle w:val="Corpsdetexte"/>
        <w:numPr>
          <w:ilvl w:val="0"/>
          <w:numId w:val="10"/>
        </w:numPr>
        <w:spacing w:before="160" w:line="256" w:lineRule="auto"/>
        <w:ind w:right="212"/>
        <w:jc w:val="both"/>
      </w:pPr>
      <w:r w:rsidRPr="004A2C54">
        <w:t>pour le pouvoir dispensateur, à Verviers, Place du Marché 55</w:t>
      </w:r>
    </w:p>
    <w:p w14:paraId="4A2E80C2" w14:textId="261222C2" w:rsidR="000B534B" w:rsidRPr="004A2C54" w:rsidRDefault="000B534B" w:rsidP="000B534B">
      <w:pPr>
        <w:pStyle w:val="Corpsdetexte"/>
        <w:numPr>
          <w:ilvl w:val="0"/>
          <w:numId w:val="10"/>
        </w:numPr>
        <w:spacing w:before="160" w:line="256" w:lineRule="auto"/>
        <w:ind w:right="212"/>
        <w:jc w:val="both"/>
      </w:pPr>
      <w:r w:rsidRPr="004A2C54">
        <w:t>pour le bénéficiaire, en son siège social à Verviers</w:t>
      </w:r>
      <w:r w:rsidR="00AD63E5" w:rsidRPr="004A2C54">
        <w:t xml:space="preserve">, </w:t>
      </w:r>
      <w:r w:rsidR="00AD63E5" w:rsidRPr="004A2C54">
        <w:rPr>
          <w:color w:val="000000"/>
          <w:sz w:val="24"/>
          <w14:ligatures w14:val="none"/>
        </w:rPr>
        <w:t xml:space="preserve">rue de Liège 36A1 </w:t>
      </w:r>
    </w:p>
    <w:p w14:paraId="5A9757B5" w14:textId="77777777" w:rsidR="00B839F6" w:rsidRPr="004A2C54" w:rsidRDefault="00B839F6" w:rsidP="00B839F6">
      <w:pPr>
        <w:pStyle w:val="Corpsdetexte"/>
        <w:spacing w:before="160" w:line="256" w:lineRule="auto"/>
        <w:ind w:right="212"/>
        <w:jc w:val="both"/>
        <w:rPr>
          <w:color w:val="000000"/>
          <w:sz w:val="24"/>
          <w14:ligatures w14:val="none"/>
        </w:rPr>
      </w:pPr>
    </w:p>
    <w:p w14:paraId="3F054FCE" w14:textId="77777777" w:rsidR="000B534B" w:rsidRPr="004A2C54" w:rsidRDefault="000B534B" w:rsidP="007151AA">
      <w:pPr>
        <w:spacing w:after="180" w:line="256" w:lineRule="auto"/>
        <w:rPr>
          <w:rFonts w:ascii="Times New Roman" w:eastAsia="Times New Roman" w:hAnsi="Times New Roman" w:cs="Times New Roman"/>
          <w:b/>
          <w:bCs/>
          <w:color w:val="000000"/>
          <w:kern w:val="0"/>
          <w:sz w:val="24"/>
          <w:u w:val="single" w:color="000000"/>
          <w14:ligatures w14:val="none"/>
        </w:rPr>
      </w:pPr>
      <w:r w:rsidRPr="004A2C54">
        <w:rPr>
          <w:rFonts w:ascii="Times New Roman" w:eastAsia="Times New Roman" w:hAnsi="Times New Roman" w:cs="Times New Roman"/>
          <w:b/>
          <w:bCs/>
          <w:color w:val="000000"/>
          <w:kern w:val="0"/>
          <w:sz w:val="24"/>
          <w:u w:val="single" w:color="000000"/>
          <w14:ligatures w14:val="none"/>
        </w:rPr>
        <w:t>Article - 13 - Exécution de la convention</w:t>
      </w:r>
    </w:p>
    <w:p w14:paraId="4E6F222D" w14:textId="77777777" w:rsidR="000B534B" w:rsidRPr="004A2C54" w:rsidRDefault="000B534B" w:rsidP="000B534B">
      <w:pPr>
        <w:pStyle w:val="Corpsdetexte"/>
        <w:spacing w:before="103"/>
        <w:rPr>
          <w:b/>
        </w:rPr>
      </w:pPr>
    </w:p>
    <w:p w14:paraId="187EECA5" w14:textId="77777777" w:rsidR="000B534B" w:rsidRPr="004A2C54" w:rsidRDefault="000B534B" w:rsidP="000B534B">
      <w:pPr>
        <w:pStyle w:val="Corpsdetexte"/>
        <w:ind w:left="132"/>
      </w:pPr>
      <w:r w:rsidRPr="004A2C54">
        <w:t>La</w:t>
      </w:r>
      <w:r w:rsidRPr="004A2C54">
        <w:rPr>
          <w:spacing w:val="-5"/>
        </w:rPr>
        <w:t xml:space="preserve"> </w:t>
      </w:r>
      <w:r w:rsidRPr="004A2C54">
        <w:t>Ville</w:t>
      </w:r>
      <w:r w:rsidRPr="004A2C54">
        <w:rPr>
          <w:spacing w:val="-2"/>
        </w:rPr>
        <w:t xml:space="preserve"> </w:t>
      </w:r>
      <w:r w:rsidRPr="004A2C54">
        <w:t>charge</w:t>
      </w:r>
      <w:r w:rsidRPr="004A2C54">
        <w:rPr>
          <w:spacing w:val="-5"/>
        </w:rPr>
        <w:t xml:space="preserve"> </w:t>
      </w:r>
      <w:r w:rsidRPr="004A2C54">
        <w:t>le</w:t>
      </w:r>
      <w:r w:rsidRPr="004A2C54">
        <w:rPr>
          <w:spacing w:val="-2"/>
        </w:rPr>
        <w:t xml:space="preserve"> </w:t>
      </w:r>
      <w:r w:rsidRPr="004A2C54">
        <w:t>Collège</w:t>
      </w:r>
      <w:r w:rsidRPr="004A2C54">
        <w:rPr>
          <w:spacing w:val="-5"/>
        </w:rPr>
        <w:t xml:space="preserve"> </w:t>
      </w:r>
      <w:r w:rsidRPr="004A2C54">
        <w:t>communal</w:t>
      </w:r>
      <w:r w:rsidRPr="004A2C54">
        <w:rPr>
          <w:spacing w:val="-2"/>
        </w:rPr>
        <w:t xml:space="preserve"> </w:t>
      </w:r>
      <w:r w:rsidRPr="004A2C54">
        <w:t>des</w:t>
      </w:r>
      <w:r w:rsidRPr="004A2C54">
        <w:rPr>
          <w:spacing w:val="-2"/>
        </w:rPr>
        <w:t xml:space="preserve"> </w:t>
      </w:r>
      <w:r w:rsidRPr="004A2C54">
        <w:t>missions</w:t>
      </w:r>
      <w:r w:rsidRPr="004A2C54">
        <w:rPr>
          <w:spacing w:val="-3"/>
        </w:rPr>
        <w:t xml:space="preserve"> </w:t>
      </w:r>
      <w:r w:rsidRPr="004A2C54">
        <w:t>d’exécution</w:t>
      </w:r>
      <w:r w:rsidRPr="004A2C54">
        <w:rPr>
          <w:spacing w:val="-5"/>
        </w:rPr>
        <w:t xml:space="preserve"> </w:t>
      </w:r>
      <w:r w:rsidRPr="004A2C54">
        <w:t>de</w:t>
      </w:r>
      <w:r w:rsidRPr="004A2C54">
        <w:rPr>
          <w:spacing w:val="-5"/>
        </w:rPr>
        <w:t xml:space="preserve"> </w:t>
      </w:r>
      <w:r w:rsidRPr="004A2C54">
        <w:t>la</w:t>
      </w:r>
      <w:r w:rsidRPr="004A2C54">
        <w:rPr>
          <w:spacing w:val="-2"/>
        </w:rPr>
        <w:t xml:space="preserve"> </w:t>
      </w:r>
      <w:r w:rsidRPr="004A2C54">
        <w:t>présente</w:t>
      </w:r>
      <w:r w:rsidRPr="004A2C54">
        <w:rPr>
          <w:spacing w:val="-2"/>
        </w:rPr>
        <w:t xml:space="preserve"> convention.</w:t>
      </w:r>
    </w:p>
    <w:p w14:paraId="1AF0E620" w14:textId="77777777" w:rsidR="003053BA" w:rsidRPr="004A2C54" w:rsidRDefault="003053BA" w:rsidP="000B534B">
      <w:pPr>
        <w:pStyle w:val="Corpsdetexte"/>
        <w:ind w:left="132"/>
      </w:pPr>
    </w:p>
    <w:p w14:paraId="25D37DA0" w14:textId="77777777" w:rsidR="003053BA" w:rsidRPr="004A2C54" w:rsidRDefault="003053BA" w:rsidP="000B534B">
      <w:pPr>
        <w:pStyle w:val="Corpsdetexte"/>
        <w:ind w:left="132"/>
      </w:pPr>
    </w:p>
    <w:p w14:paraId="675E4788" w14:textId="37741F0C" w:rsidR="000B534B" w:rsidRPr="004A2C54" w:rsidRDefault="000B534B" w:rsidP="000B534B">
      <w:pPr>
        <w:pStyle w:val="Corpsdetexte"/>
        <w:ind w:left="132"/>
      </w:pPr>
      <w:r w:rsidRPr="004A2C54">
        <w:t>Fait</w:t>
      </w:r>
      <w:r w:rsidRPr="004A2C54">
        <w:rPr>
          <w:spacing w:val="-3"/>
        </w:rPr>
        <w:t xml:space="preserve"> </w:t>
      </w:r>
      <w:r w:rsidRPr="004A2C54">
        <w:t>à</w:t>
      </w:r>
      <w:r w:rsidRPr="004A2C54">
        <w:rPr>
          <w:spacing w:val="-4"/>
        </w:rPr>
        <w:t xml:space="preserve"> </w:t>
      </w:r>
      <w:r w:rsidRPr="004A2C54">
        <w:t>Verviers,</w:t>
      </w:r>
      <w:r w:rsidRPr="004A2C54">
        <w:rPr>
          <w:spacing w:val="-4"/>
        </w:rPr>
        <w:t xml:space="preserve"> </w:t>
      </w:r>
      <w:r w:rsidRPr="004A2C54">
        <w:t>en</w:t>
      </w:r>
      <w:r w:rsidRPr="004A2C54">
        <w:rPr>
          <w:spacing w:val="-2"/>
        </w:rPr>
        <w:t xml:space="preserve"> </w:t>
      </w:r>
      <w:r w:rsidRPr="004A2C54">
        <w:t>double</w:t>
      </w:r>
      <w:r w:rsidRPr="004A2C54">
        <w:rPr>
          <w:spacing w:val="-2"/>
        </w:rPr>
        <w:t xml:space="preserve"> </w:t>
      </w:r>
      <w:r w:rsidRPr="004A2C54">
        <w:t>exemplaire,</w:t>
      </w:r>
      <w:r w:rsidRPr="004A2C54">
        <w:rPr>
          <w:spacing w:val="-2"/>
        </w:rPr>
        <w:t xml:space="preserve"> </w:t>
      </w:r>
      <w:r w:rsidRPr="004A2C54">
        <w:t>le</w:t>
      </w:r>
      <w:r w:rsidRPr="004A2C54">
        <w:rPr>
          <w:spacing w:val="-3"/>
        </w:rPr>
        <w:t xml:space="preserve"> </w:t>
      </w:r>
      <w:r w:rsidR="00B839F6" w:rsidRPr="004A2C54">
        <w:rPr>
          <w:spacing w:val="-3"/>
        </w:rPr>
        <w:t>01 juin 2026.</w:t>
      </w:r>
    </w:p>
    <w:p w14:paraId="26EB1695" w14:textId="77777777" w:rsidR="000B534B" w:rsidRPr="004A2C54" w:rsidRDefault="000B534B" w:rsidP="000B534B">
      <w:pPr>
        <w:pStyle w:val="Corpsdetexte"/>
      </w:pPr>
    </w:p>
    <w:p w14:paraId="1E8EDF09" w14:textId="77777777" w:rsidR="000B534B" w:rsidRPr="004A2C54" w:rsidRDefault="000B534B" w:rsidP="000B534B">
      <w:pPr>
        <w:pStyle w:val="Corpsdetexte"/>
      </w:pPr>
    </w:p>
    <w:p w14:paraId="3B3A1099" w14:textId="77777777" w:rsidR="007151AA" w:rsidRPr="004A2C54" w:rsidRDefault="007151AA" w:rsidP="004A2C54">
      <w:pPr>
        <w:widowControl w:val="0"/>
        <w:autoSpaceDE w:val="0"/>
        <w:autoSpaceDN w:val="0"/>
        <w:adjustRightInd w:val="0"/>
        <w:snapToGrid w:val="0"/>
        <w:spacing w:after="0"/>
        <w:outlineLvl w:val="0"/>
        <w:rPr>
          <w:rFonts w:ascii="Times New Roman" w:hAnsi="Times New Roman" w:cs="Times New Roman"/>
          <w:sz w:val="24"/>
          <w:szCs w:val="24"/>
        </w:rPr>
      </w:pPr>
      <w:r w:rsidRPr="004A2C54">
        <w:rPr>
          <w:rFonts w:ascii="Times New Roman" w:hAnsi="Times New Roman" w:cs="Times New Roman"/>
          <w:b/>
          <w:sz w:val="24"/>
          <w:szCs w:val="24"/>
          <w:u w:val="single"/>
        </w:rPr>
        <w:t>Pour la Ville de Verviers représentée</w:t>
      </w:r>
      <w:r w:rsidRPr="004A2C54">
        <w:rPr>
          <w:rFonts w:ascii="Times New Roman" w:hAnsi="Times New Roman" w:cs="Times New Roman"/>
          <w:sz w:val="24"/>
          <w:szCs w:val="24"/>
        </w:rPr>
        <w:t xml:space="preserve">,             </w:t>
      </w:r>
    </w:p>
    <w:p w14:paraId="3D9B89EF" w14:textId="20CC34EF" w:rsidR="007151AA" w:rsidRPr="004A2C54" w:rsidRDefault="007151AA" w:rsidP="007151AA">
      <w:pPr>
        <w:widowControl w:val="0"/>
        <w:autoSpaceDE w:val="0"/>
        <w:autoSpaceDN w:val="0"/>
        <w:adjustRightInd w:val="0"/>
        <w:snapToGrid w:val="0"/>
        <w:outlineLvl w:val="0"/>
        <w:rPr>
          <w:rFonts w:ascii="Times New Roman" w:hAnsi="Times New Roman" w:cs="Times New Roman"/>
          <w:sz w:val="16"/>
          <w:szCs w:val="16"/>
        </w:rPr>
      </w:pPr>
      <w:r w:rsidRPr="004A2C54">
        <w:rPr>
          <w:rFonts w:ascii="Times New Roman" w:hAnsi="Times New Roman" w:cs="Times New Roman"/>
          <w:sz w:val="24"/>
          <w:szCs w:val="24"/>
        </w:rPr>
        <w:t xml:space="preserve">         </w:t>
      </w:r>
      <w:r w:rsidRPr="004A2C54">
        <w:rPr>
          <w:rFonts w:ascii="Times New Roman" w:hAnsi="Times New Roman" w:cs="Times New Roman"/>
          <w:sz w:val="24"/>
          <w:szCs w:val="24"/>
        </w:rPr>
        <w:tab/>
      </w:r>
    </w:p>
    <w:p w14:paraId="13077330" w14:textId="77777777" w:rsidR="007151AA" w:rsidRPr="004A2C54" w:rsidRDefault="007151AA" w:rsidP="004A2C54">
      <w:pPr>
        <w:widowControl w:val="0"/>
        <w:autoSpaceDE w:val="0"/>
        <w:autoSpaceDN w:val="0"/>
        <w:adjustRightInd w:val="0"/>
        <w:snapToGrid w:val="0"/>
        <w:ind w:right="-108"/>
        <w:rPr>
          <w:rFonts w:ascii="Times New Roman" w:hAnsi="Times New Roman" w:cs="Times New Roman"/>
          <w:b/>
          <w:bCs/>
          <w:sz w:val="24"/>
          <w:szCs w:val="24"/>
        </w:rPr>
      </w:pPr>
      <w:r w:rsidRPr="004A2C54">
        <w:rPr>
          <w:rFonts w:ascii="Times New Roman" w:hAnsi="Times New Roman" w:cs="Times New Roman"/>
          <w:b/>
          <w:bCs/>
          <w:sz w:val="24"/>
          <w:szCs w:val="24"/>
        </w:rPr>
        <w:t>Par ordonnance,</w:t>
      </w:r>
    </w:p>
    <w:p w14:paraId="078609E4" w14:textId="77777777" w:rsidR="00B839F6" w:rsidRPr="004A2C54" w:rsidRDefault="00B839F6" w:rsidP="00B839F6">
      <w:pPr>
        <w:pStyle w:val="Corpsdetexte"/>
        <w:tabs>
          <w:tab w:val="left" w:pos="4451"/>
        </w:tabs>
        <w:spacing w:before="1"/>
        <w:ind w:left="141"/>
      </w:pPr>
      <w:r w:rsidRPr="004A2C54">
        <w:t>Le Directeur général</w:t>
      </w:r>
      <w:r w:rsidRPr="004A2C54">
        <w:rPr>
          <w:spacing w:val="-4"/>
        </w:rPr>
        <w:t>,</w:t>
      </w:r>
      <w:r w:rsidRPr="004A2C54">
        <w:tab/>
        <w:t>Le</w:t>
      </w:r>
      <w:r w:rsidRPr="004A2C54">
        <w:rPr>
          <w:spacing w:val="-5"/>
        </w:rPr>
        <w:t xml:space="preserve"> </w:t>
      </w:r>
      <w:r w:rsidRPr="004A2C54">
        <w:t>Bourgmestre</w:t>
      </w:r>
      <w:r w:rsidRPr="004A2C54">
        <w:rPr>
          <w:spacing w:val="-2"/>
        </w:rPr>
        <w:t>,</w:t>
      </w:r>
    </w:p>
    <w:p w14:paraId="046833D7" w14:textId="77777777" w:rsidR="00B839F6" w:rsidRDefault="00B839F6" w:rsidP="00B839F6">
      <w:pPr>
        <w:pStyle w:val="Corpsdetexte"/>
        <w:spacing w:before="227"/>
      </w:pPr>
    </w:p>
    <w:p w14:paraId="746E5ED9" w14:textId="77777777" w:rsidR="004A2C54" w:rsidRDefault="004A2C54" w:rsidP="00B839F6">
      <w:pPr>
        <w:pStyle w:val="Corpsdetexte"/>
        <w:spacing w:before="227"/>
      </w:pPr>
    </w:p>
    <w:p w14:paraId="454AAF91" w14:textId="77777777" w:rsidR="004A2C54" w:rsidRPr="004A2C54" w:rsidRDefault="004A2C54" w:rsidP="00B839F6">
      <w:pPr>
        <w:pStyle w:val="Corpsdetexte"/>
        <w:spacing w:before="227"/>
      </w:pPr>
    </w:p>
    <w:p w14:paraId="2C9966BE" w14:textId="77777777" w:rsidR="00B839F6" w:rsidRPr="004A2C54" w:rsidRDefault="00B839F6" w:rsidP="00B839F6">
      <w:pPr>
        <w:pStyle w:val="Corpsdetexte"/>
        <w:tabs>
          <w:tab w:val="left" w:pos="4448"/>
        </w:tabs>
        <w:spacing w:before="1"/>
        <w:ind w:left="141"/>
      </w:pPr>
      <w:r w:rsidRPr="004A2C54">
        <w:t>P. DEMOLIN</w:t>
      </w:r>
      <w:r w:rsidRPr="004A2C54">
        <w:tab/>
        <w:t>M. DEGEY</w:t>
      </w:r>
    </w:p>
    <w:p w14:paraId="1407643D" w14:textId="77777777" w:rsidR="00B839F6" w:rsidRPr="004A2C54" w:rsidRDefault="00B839F6" w:rsidP="00B839F6">
      <w:pPr>
        <w:pStyle w:val="Corpsdetexte"/>
        <w:spacing w:before="91"/>
        <w:rPr>
          <w:u w:val="single"/>
        </w:rPr>
      </w:pPr>
    </w:p>
    <w:p w14:paraId="0D179ED7" w14:textId="2E3D2CB6" w:rsidR="007151AA" w:rsidRPr="004A2C54" w:rsidRDefault="007151AA" w:rsidP="007151AA">
      <w:pPr>
        <w:widowControl w:val="0"/>
        <w:autoSpaceDE w:val="0"/>
        <w:autoSpaceDN w:val="0"/>
        <w:adjustRightInd w:val="0"/>
        <w:snapToGrid w:val="0"/>
        <w:outlineLvl w:val="0"/>
        <w:rPr>
          <w:rFonts w:ascii="Times New Roman" w:hAnsi="Times New Roman" w:cs="Times New Roman"/>
          <w:sz w:val="24"/>
          <w:szCs w:val="24"/>
        </w:rPr>
      </w:pPr>
      <w:r w:rsidRPr="004A2C54">
        <w:rPr>
          <w:rFonts w:ascii="Times New Roman" w:hAnsi="Times New Roman" w:cs="Times New Roman"/>
          <w:b/>
          <w:sz w:val="24"/>
          <w:szCs w:val="24"/>
          <w:u w:val="single"/>
        </w:rPr>
        <w:t>Pour l’A.S.B.L.</w:t>
      </w:r>
      <w:r w:rsidR="004A2C54">
        <w:rPr>
          <w:rFonts w:ascii="Times New Roman" w:hAnsi="Times New Roman" w:cs="Times New Roman"/>
          <w:b/>
          <w:sz w:val="24"/>
          <w:szCs w:val="24"/>
          <w:u w:val="single"/>
        </w:rPr>
        <w:t xml:space="preserve"> MIQUADO</w:t>
      </w:r>
      <w:r w:rsidR="004A2C54" w:rsidRPr="004A2C54">
        <w:rPr>
          <w:rFonts w:ascii="Times New Roman" w:hAnsi="Times New Roman" w:cs="Times New Roman"/>
          <w:b/>
          <w:sz w:val="24"/>
          <w:szCs w:val="24"/>
        </w:rPr>
        <w:t> :</w:t>
      </w:r>
      <w:r w:rsidRPr="004A2C54">
        <w:rPr>
          <w:rFonts w:ascii="Times New Roman" w:hAnsi="Times New Roman" w:cs="Times New Roman"/>
          <w:sz w:val="24"/>
          <w:szCs w:val="24"/>
        </w:rPr>
        <w:t>,</w:t>
      </w:r>
    </w:p>
    <w:p w14:paraId="5E355507" w14:textId="77777777" w:rsidR="007151AA" w:rsidRPr="004A2C54" w:rsidRDefault="007151AA" w:rsidP="007151AA">
      <w:pPr>
        <w:widowControl w:val="0"/>
        <w:autoSpaceDE w:val="0"/>
        <w:autoSpaceDN w:val="0"/>
        <w:adjustRightInd w:val="0"/>
        <w:snapToGrid w:val="0"/>
        <w:outlineLvl w:val="0"/>
        <w:rPr>
          <w:rFonts w:ascii="Times New Roman" w:hAnsi="Times New Roman" w:cs="Times New Roman"/>
          <w:sz w:val="24"/>
          <w:szCs w:val="24"/>
        </w:rPr>
      </w:pPr>
    </w:p>
    <w:p w14:paraId="3F0BCCDA" w14:textId="5D76ED94" w:rsidR="007151AA" w:rsidRPr="004A2C54" w:rsidRDefault="004A2C54" w:rsidP="007151AA">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 xml:space="preserve">     </w:t>
      </w:r>
      <w:r w:rsidR="00A00214" w:rsidRPr="004A2C54">
        <w:rPr>
          <w:rFonts w:ascii="Times New Roman" w:hAnsi="Times New Roman" w:cs="Times New Roman"/>
          <w:sz w:val="24"/>
          <w:szCs w:val="24"/>
        </w:rPr>
        <w:t>Le</w:t>
      </w:r>
      <w:r w:rsidR="00B839F6" w:rsidRPr="004A2C54">
        <w:rPr>
          <w:rFonts w:ascii="Times New Roman" w:hAnsi="Times New Roman" w:cs="Times New Roman"/>
          <w:sz w:val="24"/>
          <w:szCs w:val="24"/>
        </w:rPr>
        <w:t xml:space="preserve"> </w:t>
      </w:r>
      <w:r w:rsidR="00A00214" w:rsidRPr="004A2C54">
        <w:rPr>
          <w:rFonts w:ascii="Times New Roman" w:hAnsi="Times New Roman" w:cs="Times New Roman"/>
          <w:sz w:val="24"/>
          <w:szCs w:val="24"/>
        </w:rPr>
        <w:t>Président</w:t>
      </w:r>
      <w:r w:rsidR="00B839F6" w:rsidRPr="004A2C54">
        <w:rPr>
          <w:rFonts w:ascii="Times New Roman" w:hAnsi="Times New Roman" w:cs="Times New Roman"/>
          <w:sz w:val="24"/>
          <w:szCs w:val="24"/>
        </w:rPr>
        <w:t>,</w:t>
      </w:r>
      <w:r w:rsidR="007151AA" w:rsidRPr="004A2C54">
        <w:rPr>
          <w:rFonts w:ascii="Times New Roman" w:hAnsi="Times New Roman" w:cs="Times New Roman"/>
          <w:sz w:val="24"/>
          <w:szCs w:val="24"/>
        </w:rPr>
        <w:tab/>
      </w:r>
      <w:r w:rsidR="007151AA" w:rsidRPr="004A2C54">
        <w:rPr>
          <w:rFonts w:ascii="Times New Roman" w:hAnsi="Times New Roman" w:cs="Times New Roman"/>
          <w:sz w:val="24"/>
          <w:szCs w:val="24"/>
        </w:rPr>
        <w:tab/>
      </w:r>
      <w:r w:rsidR="007151AA" w:rsidRPr="004A2C54">
        <w:rPr>
          <w:rFonts w:ascii="Times New Roman" w:hAnsi="Times New Roman" w:cs="Times New Roman"/>
          <w:sz w:val="24"/>
          <w:szCs w:val="24"/>
        </w:rPr>
        <w:tab/>
      </w:r>
      <w:r w:rsidR="00A00214" w:rsidRPr="004A2C54">
        <w:rPr>
          <w:rFonts w:ascii="Times New Roman" w:hAnsi="Times New Roman" w:cs="Times New Roman"/>
          <w:sz w:val="24"/>
          <w:szCs w:val="24"/>
        </w:rPr>
        <w:tab/>
      </w:r>
      <w:r w:rsidR="007151AA" w:rsidRPr="004A2C54">
        <w:rPr>
          <w:rFonts w:ascii="Times New Roman" w:hAnsi="Times New Roman" w:cs="Times New Roman"/>
          <w:sz w:val="24"/>
          <w:szCs w:val="24"/>
        </w:rPr>
        <w:t>L</w:t>
      </w:r>
      <w:r w:rsidR="00B839F6" w:rsidRPr="004A2C54">
        <w:rPr>
          <w:rFonts w:ascii="Times New Roman" w:hAnsi="Times New Roman" w:cs="Times New Roman"/>
          <w:sz w:val="24"/>
          <w:szCs w:val="24"/>
        </w:rPr>
        <w:t xml:space="preserve">’administratrice déléguée, </w:t>
      </w:r>
    </w:p>
    <w:p w14:paraId="42BEA2D5" w14:textId="77777777" w:rsidR="007151AA" w:rsidRPr="004A2C54" w:rsidRDefault="007151AA" w:rsidP="007151AA">
      <w:pPr>
        <w:widowControl w:val="0"/>
        <w:autoSpaceDE w:val="0"/>
        <w:autoSpaceDN w:val="0"/>
        <w:adjustRightInd w:val="0"/>
        <w:snapToGrid w:val="0"/>
        <w:rPr>
          <w:rFonts w:ascii="Times New Roman" w:hAnsi="Times New Roman" w:cs="Times New Roman"/>
          <w:sz w:val="24"/>
          <w:szCs w:val="24"/>
        </w:rPr>
      </w:pPr>
    </w:p>
    <w:p w14:paraId="2679A4D7" w14:textId="77777777" w:rsidR="007151AA" w:rsidRPr="004A2C54" w:rsidRDefault="007151AA" w:rsidP="007151AA">
      <w:pPr>
        <w:widowControl w:val="0"/>
        <w:autoSpaceDE w:val="0"/>
        <w:autoSpaceDN w:val="0"/>
        <w:adjustRightInd w:val="0"/>
        <w:snapToGrid w:val="0"/>
        <w:rPr>
          <w:rFonts w:ascii="Times New Roman" w:hAnsi="Times New Roman" w:cs="Times New Roman"/>
          <w:sz w:val="24"/>
          <w:szCs w:val="24"/>
        </w:rPr>
      </w:pPr>
    </w:p>
    <w:p w14:paraId="77481854" w14:textId="442D45BA" w:rsidR="00E75CA0" w:rsidRPr="004A2C54" w:rsidRDefault="004A2C54" w:rsidP="004A2C54">
      <w:pPr>
        <w:pStyle w:val="Paragraphedeliste"/>
        <w:ind w:left="142"/>
        <w:rPr>
          <w:rFonts w:ascii="Times New Roman" w:hAnsi="Times New Roman" w:cs="Times New Roman"/>
          <w:sz w:val="24"/>
          <w:szCs w:val="24"/>
        </w:rPr>
      </w:pPr>
      <w:r>
        <w:rPr>
          <w:rFonts w:ascii="Times New Roman" w:hAnsi="Times New Roman" w:cs="Times New Roman"/>
          <w:sz w:val="24"/>
          <w:szCs w:val="24"/>
        </w:rPr>
        <w:t>A. GODFROID</w:t>
      </w:r>
      <w:r w:rsidR="007151AA" w:rsidRPr="004A2C54">
        <w:rPr>
          <w:rFonts w:ascii="Times New Roman" w:hAnsi="Times New Roman" w:cs="Times New Roman"/>
          <w:sz w:val="24"/>
          <w:szCs w:val="24"/>
        </w:rPr>
        <w:tab/>
      </w:r>
      <w:r w:rsidR="007151AA" w:rsidRPr="004A2C54">
        <w:rPr>
          <w:rFonts w:ascii="Times New Roman" w:hAnsi="Times New Roman" w:cs="Times New Roman"/>
          <w:sz w:val="24"/>
          <w:szCs w:val="24"/>
        </w:rPr>
        <w:tab/>
      </w:r>
      <w:r w:rsidR="007151AA" w:rsidRPr="004A2C54">
        <w:rPr>
          <w:rFonts w:ascii="Times New Roman" w:hAnsi="Times New Roman" w:cs="Times New Roman"/>
          <w:sz w:val="24"/>
          <w:szCs w:val="24"/>
        </w:rPr>
        <w:tab/>
      </w:r>
      <w:r w:rsidR="007151AA" w:rsidRPr="004A2C54">
        <w:rPr>
          <w:rFonts w:ascii="Times New Roman" w:hAnsi="Times New Roman" w:cs="Times New Roman"/>
          <w:sz w:val="24"/>
          <w:szCs w:val="24"/>
        </w:rPr>
        <w:tab/>
      </w:r>
      <w:r w:rsidR="007151AA" w:rsidRPr="004A2C54">
        <w:rPr>
          <w:rFonts w:ascii="Times New Roman" w:hAnsi="Times New Roman" w:cs="Times New Roman"/>
          <w:sz w:val="24"/>
          <w:szCs w:val="24"/>
        </w:rPr>
        <w:tab/>
      </w:r>
      <w:r w:rsidRPr="004A2C54">
        <w:rPr>
          <w:rFonts w:ascii="Times New Roman" w:hAnsi="Times New Roman" w:cs="Times New Roman"/>
          <w:sz w:val="24"/>
          <w:szCs w:val="24"/>
        </w:rPr>
        <w:t>C. COMPERE</w:t>
      </w:r>
    </w:p>
    <w:p w14:paraId="6ED34BEB" w14:textId="77777777" w:rsidR="009B565A" w:rsidRPr="004A2C54" w:rsidRDefault="009B565A">
      <w:pPr>
        <w:rPr>
          <w:rFonts w:ascii="Times New Roman" w:hAnsi="Times New Roman" w:cs="Times New Roman"/>
        </w:rPr>
      </w:pPr>
    </w:p>
    <w:sectPr w:rsidR="009B565A" w:rsidRPr="004A2C54" w:rsidSect="004A2C54">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69C3" w14:textId="77777777" w:rsidR="005A1D13" w:rsidRDefault="005A1D13" w:rsidP="004A2C54">
      <w:pPr>
        <w:spacing w:after="0" w:line="240" w:lineRule="auto"/>
      </w:pPr>
      <w:r>
        <w:separator/>
      </w:r>
    </w:p>
  </w:endnote>
  <w:endnote w:type="continuationSeparator" w:id="0">
    <w:p w14:paraId="0281EB82" w14:textId="77777777" w:rsidR="005A1D13" w:rsidRDefault="005A1D13" w:rsidP="004A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71213"/>
      <w:docPartObj>
        <w:docPartGallery w:val="Page Numbers (Bottom of Page)"/>
        <w:docPartUnique/>
      </w:docPartObj>
    </w:sdtPr>
    <w:sdtContent>
      <w:p w14:paraId="74CC7993" w14:textId="64099B3F" w:rsidR="004A2C54" w:rsidRDefault="004A2C54">
        <w:pPr>
          <w:pStyle w:val="Pieddepage"/>
          <w:jc w:val="right"/>
        </w:pPr>
        <w:r>
          <w:fldChar w:fldCharType="begin"/>
        </w:r>
        <w:r>
          <w:instrText>PAGE   \* MERGEFORMAT</w:instrText>
        </w:r>
        <w:r>
          <w:fldChar w:fldCharType="separate"/>
        </w:r>
        <w:r>
          <w:rPr>
            <w:lang w:val="fr-FR"/>
          </w:rPr>
          <w:t>2</w:t>
        </w:r>
        <w:r>
          <w:fldChar w:fldCharType="end"/>
        </w:r>
      </w:p>
    </w:sdtContent>
  </w:sdt>
  <w:p w14:paraId="548D29CD" w14:textId="77777777" w:rsidR="004A2C54" w:rsidRDefault="004A2C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82DB" w14:textId="77777777" w:rsidR="005A1D13" w:rsidRDefault="005A1D13" w:rsidP="004A2C54">
      <w:pPr>
        <w:spacing w:after="0" w:line="240" w:lineRule="auto"/>
      </w:pPr>
      <w:r>
        <w:separator/>
      </w:r>
    </w:p>
  </w:footnote>
  <w:footnote w:type="continuationSeparator" w:id="0">
    <w:p w14:paraId="1ADBF287" w14:textId="77777777" w:rsidR="005A1D13" w:rsidRDefault="005A1D13" w:rsidP="004A2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0E4"/>
    <w:multiLevelType w:val="hybridMultilevel"/>
    <w:tmpl w:val="1A44FAF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4F22CD"/>
    <w:multiLevelType w:val="hybridMultilevel"/>
    <w:tmpl w:val="33E424C8"/>
    <w:lvl w:ilvl="0" w:tplc="FF48174C">
      <w:start w:val="1"/>
      <w:numFmt w:val="lowerLetter"/>
      <w:lvlText w:val="%1)"/>
      <w:lvlJc w:val="left"/>
      <w:pPr>
        <w:ind w:left="492"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2" w15:restartNumberingAfterBreak="0">
    <w:nsid w:val="080B3382"/>
    <w:multiLevelType w:val="hybridMultilevel"/>
    <w:tmpl w:val="4DE48B96"/>
    <w:lvl w:ilvl="0" w:tplc="AB9E6F7E">
      <w:start w:val="1"/>
      <w:numFmt w:val="bullet"/>
      <w:lvlText w:val="▪"/>
      <w:lvlJc w:val="left"/>
      <w:pPr>
        <w:ind w:left="360" w:hanging="36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19517778"/>
    <w:multiLevelType w:val="hybridMultilevel"/>
    <w:tmpl w:val="059A5128"/>
    <w:lvl w:ilvl="0" w:tplc="FF48174C">
      <w:start w:val="1"/>
      <w:numFmt w:val="lowerLetter"/>
      <w:lvlText w:val="%1)"/>
      <w:lvlJc w:val="left"/>
      <w:pPr>
        <w:ind w:left="852"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181E7EEA">
      <w:numFmt w:val="bullet"/>
      <w:lvlText w:val="•"/>
      <w:lvlJc w:val="left"/>
      <w:pPr>
        <w:ind w:left="1772" w:hanging="360"/>
      </w:pPr>
      <w:rPr>
        <w:rFonts w:hint="default"/>
        <w:lang w:val="fr-FR" w:eastAsia="en-US" w:bidi="ar-SA"/>
      </w:rPr>
    </w:lvl>
    <w:lvl w:ilvl="2" w:tplc="33641324">
      <w:numFmt w:val="bullet"/>
      <w:lvlText w:val="•"/>
      <w:lvlJc w:val="left"/>
      <w:pPr>
        <w:ind w:left="2685" w:hanging="360"/>
      </w:pPr>
      <w:rPr>
        <w:rFonts w:hint="default"/>
        <w:lang w:val="fr-FR" w:eastAsia="en-US" w:bidi="ar-SA"/>
      </w:rPr>
    </w:lvl>
    <w:lvl w:ilvl="3" w:tplc="A60EEFC6">
      <w:numFmt w:val="bullet"/>
      <w:lvlText w:val="•"/>
      <w:lvlJc w:val="left"/>
      <w:pPr>
        <w:ind w:left="3597" w:hanging="360"/>
      </w:pPr>
      <w:rPr>
        <w:rFonts w:hint="default"/>
        <w:lang w:val="fr-FR" w:eastAsia="en-US" w:bidi="ar-SA"/>
      </w:rPr>
    </w:lvl>
    <w:lvl w:ilvl="4" w:tplc="0090CDA6">
      <w:numFmt w:val="bullet"/>
      <w:lvlText w:val="•"/>
      <w:lvlJc w:val="left"/>
      <w:pPr>
        <w:ind w:left="4510" w:hanging="360"/>
      </w:pPr>
      <w:rPr>
        <w:rFonts w:hint="default"/>
        <w:lang w:val="fr-FR" w:eastAsia="en-US" w:bidi="ar-SA"/>
      </w:rPr>
    </w:lvl>
    <w:lvl w:ilvl="5" w:tplc="F850E00C">
      <w:numFmt w:val="bullet"/>
      <w:lvlText w:val="•"/>
      <w:lvlJc w:val="left"/>
      <w:pPr>
        <w:ind w:left="5422" w:hanging="360"/>
      </w:pPr>
      <w:rPr>
        <w:rFonts w:hint="default"/>
        <w:lang w:val="fr-FR" w:eastAsia="en-US" w:bidi="ar-SA"/>
      </w:rPr>
    </w:lvl>
    <w:lvl w:ilvl="6" w:tplc="D7CEB0DE">
      <w:numFmt w:val="bullet"/>
      <w:lvlText w:val="•"/>
      <w:lvlJc w:val="left"/>
      <w:pPr>
        <w:ind w:left="6335" w:hanging="360"/>
      </w:pPr>
      <w:rPr>
        <w:rFonts w:hint="default"/>
        <w:lang w:val="fr-FR" w:eastAsia="en-US" w:bidi="ar-SA"/>
      </w:rPr>
    </w:lvl>
    <w:lvl w:ilvl="7" w:tplc="A54A99B2">
      <w:numFmt w:val="bullet"/>
      <w:lvlText w:val="•"/>
      <w:lvlJc w:val="left"/>
      <w:pPr>
        <w:ind w:left="7247" w:hanging="360"/>
      </w:pPr>
      <w:rPr>
        <w:rFonts w:hint="default"/>
        <w:lang w:val="fr-FR" w:eastAsia="en-US" w:bidi="ar-SA"/>
      </w:rPr>
    </w:lvl>
    <w:lvl w:ilvl="8" w:tplc="D1460198">
      <w:numFmt w:val="bullet"/>
      <w:lvlText w:val="•"/>
      <w:lvlJc w:val="left"/>
      <w:pPr>
        <w:ind w:left="8160" w:hanging="360"/>
      </w:pPr>
      <w:rPr>
        <w:rFonts w:hint="default"/>
        <w:lang w:val="fr-FR" w:eastAsia="en-US" w:bidi="ar-SA"/>
      </w:rPr>
    </w:lvl>
  </w:abstractNum>
  <w:abstractNum w:abstractNumId="4" w15:restartNumberingAfterBreak="0">
    <w:nsid w:val="1A724BF6"/>
    <w:multiLevelType w:val="hybridMultilevel"/>
    <w:tmpl w:val="A0B0F8A2"/>
    <w:lvl w:ilvl="0" w:tplc="F7CE39CE">
      <w:numFmt w:val="bullet"/>
      <w:lvlText w:val="-"/>
      <w:lvlJc w:val="left"/>
      <w:pPr>
        <w:ind w:left="257"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00A0507A">
      <w:numFmt w:val="bullet"/>
      <w:lvlText w:val="•"/>
      <w:lvlJc w:val="left"/>
      <w:pPr>
        <w:ind w:left="1232" w:hanging="125"/>
      </w:pPr>
      <w:rPr>
        <w:rFonts w:hint="default"/>
        <w:lang w:val="fr-FR" w:eastAsia="en-US" w:bidi="ar-SA"/>
      </w:rPr>
    </w:lvl>
    <w:lvl w:ilvl="2" w:tplc="AEA6A11C">
      <w:numFmt w:val="bullet"/>
      <w:lvlText w:val="•"/>
      <w:lvlJc w:val="left"/>
      <w:pPr>
        <w:ind w:left="2205" w:hanging="125"/>
      </w:pPr>
      <w:rPr>
        <w:rFonts w:hint="default"/>
        <w:lang w:val="fr-FR" w:eastAsia="en-US" w:bidi="ar-SA"/>
      </w:rPr>
    </w:lvl>
    <w:lvl w:ilvl="3" w:tplc="47B0B042">
      <w:numFmt w:val="bullet"/>
      <w:lvlText w:val="•"/>
      <w:lvlJc w:val="left"/>
      <w:pPr>
        <w:ind w:left="3177" w:hanging="125"/>
      </w:pPr>
      <w:rPr>
        <w:rFonts w:hint="default"/>
        <w:lang w:val="fr-FR" w:eastAsia="en-US" w:bidi="ar-SA"/>
      </w:rPr>
    </w:lvl>
    <w:lvl w:ilvl="4" w:tplc="7AACA3EC">
      <w:numFmt w:val="bullet"/>
      <w:lvlText w:val="•"/>
      <w:lvlJc w:val="left"/>
      <w:pPr>
        <w:ind w:left="4150" w:hanging="125"/>
      </w:pPr>
      <w:rPr>
        <w:rFonts w:hint="default"/>
        <w:lang w:val="fr-FR" w:eastAsia="en-US" w:bidi="ar-SA"/>
      </w:rPr>
    </w:lvl>
    <w:lvl w:ilvl="5" w:tplc="362214E8">
      <w:numFmt w:val="bullet"/>
      <w:lvlText w:val="•"/>
      <w:lvlJc w:val="left"/>
      <w:pPr>
        <w:ind w:left="5122" w:hanging="125"/>
      </w:pPr>
      <w:rPr>
        <w:rFonts w:hint="default"/>
        <w:lang w:val="fr-FR" w:eastAsia="en-US" w:bidi="ar-SA"/>
      </w:rPr>
    </w:lvl>
    <w:lvl w:ilvl="6" w:tplc="5BC633FE">
      <w:numFmt w:val="bullet"/>
      <w:lvlText w:val="•"/>
      <w:lvlJc w:val="left"/>
      <w:pPr>
        <w:ind w:left="6095" w:hanging="125"/>
      </w:pPr>
      <w:rPr>
        <w:rFonts w:hint="default"/>
        <w:lang w:val="fr-FR" w:eastAsia="en-US" w:bidi="ar-SA"/>
      </w:rPr>
    </w:lvl>
    <w:lvl w:ilvl="7" w:tplc="268663B2">
      <w:numFmt w:val="bullet"/>
      <w:lvlText w:val="•"/>
      <w:lvlJc w:val="left"/>
      <w:pPr>
        <w:ind w:left="7067" w:hanging="125"/>
      </w:pPr>
      <w:rPr>
        <w:rFonts w:hint="default"/>
        <w:lang w:val="fr-FR" w:eastAsia="en-US" w:bidi="ar-SA"/>
      </w:rPr>
    </w:lvl>
    <w:lvl w:ilvl="8" w:tplc="076AD4D8">
      <w:numFmt w:val="bullet"/>
      <w:lvlText w:val="•"/>
      <w:lvlJc w:val="left"/>
      <w:pPr>
        <w:ind w:left="8040" w:hanging="125"/>
      </w:pPr>
      <w:rPr>
        <w:rFonts w:hint="default"/>
        <w:lang w:val="fr-FR" w:eastAsia="en-US" w:bidi="ar-SA"/>
      </w:rPr>
    </w:lvl>
  </w:abstractNum>
  <w:abstractNum w:abstractNumId="5" w15:restartNumberingAfterBreak="0">
    <w:nsid w:val="270D5B2F"/>
    <w:multiLevelType w:val="hybridMultilevel"/>
    <w:tmpl w:val="BA9226D0"/>
    <w:lvl w:ilvl="0" w:tplc="825A4E0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1D272B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B9E6F7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2C8130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5ACEC2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1E43BD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4F6B2E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D9636D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F32649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447F00A0"/>
    <w:multiLevelType w:val="hybridMultilevel"/>
    <w:tmpl w:val="1FA8EE2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EFF4AEA"/>
    <w:multiLevelType w:val="hybridMultilevel"/>
    <w:tmpl w:val="E8C2D910"/>
    <w:lvl w:ilvl="0" w:tplc="080C0015">
      <w:start w:val="1"/>
      <w:numFmt w:val="upperLetter"/>
      <w:lvlText w:val="%1."/>
      <w:lvlJc w:val="left"/>
      <w:pPr>
        <w:ind w:left="1212" w:hanging="360"/>
      </w:p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8" w15:restartNumberingAfterBreak="0">
    <w:nsid w:val="5E1A5EA8"/>
    <w:multiLevelType w:val="hybridMultilevel"/>
    <w:tmpl w:val="167E35CA"/>
    <w:lvl w:ilvl="0" w:tplc="080C0001">
      <w:start w:val="1"/>
      <w:numFmt w:val="bullet"/>
      <w:lvlText w:val=""/>
      <w:lvlJc w:val="left"/>
      <w:pPr>
        <w:ind w:left="852" w:hanging="360"/>
      </w:pPr>
      <w:rPr>
        <w:rFonts w:ascii="Symbol" w:hAnsi="Symbol" w:hint="default"/>
      </w:rPr>
    </w:lvl>
    <w:lvl w:ilvl="1" w:tplc="080C0003" w:tentative="1">
      <w:start w:val="1"/>
      <w:numFmt w:val="bullet"/>
      <w:lvlText w:val="o"/>
      <w:lvlJc w:val="left"/>
      <w:pPr>
        <w:ind w:left="1572" w:hanging="360"/>
      </w:pPr>
      <w:rPr>
        <w:rFonts w:ascii="Courier New" w:hAnsi="Courier New" w:cs="Courier New" w:hint="default"/>
      </w:rPr>
    </w:lvl>
    <w:lvl w:ilvl="2" w:tplc="080C0005" w:tentative="1">
      <w:start w:val="1"/>
      <w:numFmt w:val="bullet"/>
      <w:lvlText w:val=""/>
      <w:lvlJc w:val="left"/>
      <w:pPr>
        <w:ind w:left="2292" w:hanging="360"/>
      </w:pPr>
      <w:rPr>
        <w:rFonts w:ascii="Wingdings" w:hAnsi="Wingdings" w:hint="default"/>
      </w:rPr>
    </w:lvl>
    <w:lvl w:ilvl="3" w:tplc="080C0001" w:tentative="1">
      <w:start w:val="1"/>
      <w:numFmt w:val="bullet"/>
      <w:lvlText w:val=""/>
      <w:lvlJc w:val="left"/>
      <w:pPr>
        <w:ind w:left="3012" w:hanging="360"/>
      </w:pPr>
      <w:rPr>
        <w:rFonts w:ascii="Symbol" w:hAnsi="Symbol" w:hint="default"/>
      </w:rPr>
    </w:lvl>
    <w:lvl w:ilvl="4" w:tplc="080C0003" w:tentative="1">
      <w:start w:val="1"/>
      <w:numFmt w:val="bullet"/>
      <w:lvlText w:val="o"/>
      <w:lvlJc w:val="left"/>
      <w:pPr>
        <w:ind w:left="3732" w:hanging="360"/>
      </w:pPr>
      <w:rPr>
        <w:rFonts w:ascii="Courier New" w:hAnsi="Courier New" w:cs="Courier New" w:hint="default"/>
      </w:rPr>
    </w:lvl>
    <w:lvl w:ilvl="5" w:tplc="080C0005" w:tentative="1">
      <w:start w:val="1"/>
      <w:numFmt w:val="bullet"/>
      <w:lvlText w:val=""/>
      <w:lvlJc w:val="left"/>
      <w:pPr>
        <w:ind w:left="4452" w:hanging="360"/>
      </w:pPr>
      <w:rPr>
        <w:rFonts w:ascii="Wingdings" w:hAnsi="Wingdings" w:hint="default"/>
      </w:rPr>
    </w:lvl>
    <w:lvl w:ilvl="6" w:tplc="080C0001" w:tentative="1">
      <w:start w:val="1"/>
      <w:numFmt w:val="bullet"/>
      <w:lvlText w:val=""/>
      <w:lvlJc w:val="left"/>
      <w:pPr>
        <w:ind w:left="5172" w:hanging="360"/>
      </w:pPr>
      <w:rPr>
        <w:rFonts w:ascii="Symbol" w:hAnsi="Symbol" w:hint="default"/>
      </w:rPr>
    </w:lvl>
    <w:lvl w:ilvl="7" w:tplc="080C0003" w:tentative="1">
      <w:start w:val="1"/>
      <w:numFmt w:val="bullet"/>
      <w:lvlText w:val="o"/>
      <w:lvlJc w:val="left"/>
      <w:pPr>
        <w:ind w:left="5892" w:hanging="360"/>
      </w:pPr>
      <w:rPr>
        <w:rFonts w:ascii="Courier New" w:hAnsi="Courier New" w:cs="Courier New" w:hint="default"/>
      </w:rPr>
    </w:lvl>
    <w:lvl w:ilvl="8" w:tplc="080C0005" w:tentative="1">
      <w:start w:val="1"/>
      <w:numFmt w:val="bullet"/>
      <w:lvlText w:val=""/>
      <w:lvlJc w:val="left"/>
      <w:pPr>
        <w:ind w:left="6612" w:hanging="360"/>
      </w:pPr>
      <w:rPr>
        <w:rFonts w:ascii="Wingdings" w:hAnsi="Wingdings" w:hint="default"/>
      </w:rPr>
    </w:lvl>
  </w:abstractNum>
  <w:abstractNum w:abstractNumId="9" w15:restartNumberingAfterBreak="0">
    <w:nsid w:val="6CDD19A0"/>
    <w:multiLevelType w:val="hybridMultilevel"/>
    <w:tmpl w:val="A4E202B6"/>
    <w:lvl w:ilvl="0" w:tplc="080C000F">
      <w:start w:val="1"/>
      <w:numFmt w:val="decimal"/>
      <w:lvlText w:val="%1."/>
      <w:lvlJc w:val="left"/>
      <w:pPr>
        <w:ind w:left="705" w:hanging="360"/>
      </w:pPr>
    </w:lvl>
    <w:lvl w:ilvl="1" w:tplc="080C0019" w:tentative="1">
      <w:start w:val="1"/>
      <w:numFmt w:val="lowerLetter"/>
      <w:lvlText w:val="%2."/>
      <w:lvlJc w:val="left"/>
      <w:pPr>
        <w:ind w:left="1425" w:hanging="360"/>
      </w:pPr>
    </w:lvl>
    <w:lvl w:ilvl="2" w:tplc="080C001B" w:tentative="1">
      <w:start w:val="1"/>
      <w:numFmt w:val="lowerRoman"/>
      <w:lvlText w:val="%3."/>
      <w:lvlJc w:val="right"/>
      <w:pPr>
        <w:ind w:left="2145" w:hanging="180"/>
      </w:pPr>
    </w:lvl>
    <w:lvl w:ilvl="3" w:tplc="080C000F" w:tentative="1">
      <w:start w:val="1"/>
      <w:numFmt w:val="decimal"/>
      <w:lvlText w:val="%4."/>
      <w:lvlJc w:val="left"/>
      <w:pPr>
        <w:ind w:left="2865" w:hanging="360"/>
      </w:pPr>
    </w:lvl>
    <w:lvl w:ilvl="4" w:tplc="080C0019" w:tentative="1">
      <w:start w:val="1"/>
      <w:numFmt w:val="lowerLetter"/>
      <w:lvlText w:val="%5."/>
      <w:lvlJc w:val="left"/>
      <w:pPr>
        <w:ind w:left="3585" w:hanging="360"/>
      </w:pPr>
    </w:lvl>
    <w:lvl w:ilvl="5" w:tplc="080C001B" w:tentative="1">
      <w:start w:val="1"/>
      <w:numFmt w:val="lowerRoman"/>
      <w:lvlText w:val="%6."/>
      <w:lvlJc w:val="right"/>
      <w:pPr>
        <w:ind w:left="4305" w:hanging="180"/>
      </w:pPr>
    </w:lvl>
    <w:lvl w:ilvl="6" w:tplc="080C000F" w:tentative="1">
      <w:start w:val="1"/>
      <w:numFmt w:val="decimal"/>
      <w:lvlText w:val="%7."/>
      <w:lvlJc w:val="left"/>
      <w:pPr>
        <w:ind w:left="5025" w:hanging="360"/>
      </w:pPr>
    </w:lvl>
    <w:lvl w:ilvl="7" w:tplc="080C0019" w:tentative="1">
      <w:start w:val="1"/>
      <w:numFmt w:val="lowerLetter"/>
      <w:lvlText w:val="%8."/>
      <w:lvlJc w:val="left"/>
      <w:pPr>
        <w:ind w:left="5745" w:hanging="360"/>
      </w:pPr>
    </w:lvl>
    <w:lvl w:ilvl="8" w:tplc="080C001B" w:tentative="1">
      <w:start w:val="1"/>
      <w:numFmt w:val="lowerRoman"/>
      <w:lvlText w:val="%9."/>
      <w:lvlJc w:val="right"/>
      <w:pPr>
        <w:ind w:left="6465" w:hanging="180"/>
      </w:pPr>
    </w:lvl>
  </w:abstractNum>
  <w:abstractNum w:abstractNumId="10" w15:restartNumberingAfterBreak="0">
    <w:nsid w:val="70153883"/>
    <w:multiLevelType w:val="hybridMultilevel"/>
    <w:tmpl w:val="50E86222"/>
    <w:lvl w:ilvl="0" w:tplc="19985F42">
      <w:numFmt w:val="bullet"/>
      <w:lvlText w:val="-"/>
      <w:lvlJc w:val="left"/>
      <w:pPr>
        <w:ind w:left="492" w:hanging="360"/>
      </w:pPr>
      <w:rPr>
        <w:rFonts w:ascii="Arial MT" w:eastAsia="Arial MT" w:hAnsi="Arial MT" w:cs="Arial MT" w:hint="default"/>
        <w:b w:val="0"/>
        <w:bCs w:val="0"/>
        <w:i w:val="0"/>
        <w:iCs w:val="0"/>
        <w:spacing w:val="0"/>
        <w:w w:val="100"/>
        <w:sz w:val="22"/>
        <w:szCs w:val="22"/>
        <w:lang w:val="fr-FR" w:eastAsia="en-US" w:bidi="ar-SA"/>
      </w:rPr>
    </w:lvl>
    <w:lvl w:ilvl="1" w:tplc="064CDC58">
      <w:numFmt w:val="bullet"/>
      <w:lvlText w:val="-"/>
      <w:lvlJc w:val="left"/>
      <w:pPr>
        <w:ind w:left="492" w:hanging="147"/>
      </w:pPr>
      <w:rPr>
        <w:rFonts w:ascii="Times New Roman" w:eastAsia="Times New Roman" w:hAnsi="Times New Roman" w:cs="Times New Roman" w:hint="default"/>
        <w:b w:val="0"/>
        <w:bCs w:val="0"/>
        <w:i w:val="0"/>
        <w:iCs w:val="0"/>
        <w:spacing w:val="0"/>
        <w:w w:val="100"/>
        <w:sz w:val="22"/>
        <w:szCs w:val="22"/>
        <w:lang w:val="fr-FR" w:eastAsia="en-US" w:bidi="ar-SA"/>
      </w:rPr>
    </w:lvl>
    <w:lvl w:ilvl="2" w:tplc="ADA41B72">
      <w:numFmt w:val="bullet"/>
      <w:lvlText w:val="•"/>
      <w:lvlJc w:val="left"/>
      <w:pPr>
        <w:ind w:left="2397" w:hanging="147"/>
      </w:pPr>
      <w:rPr>
        <w:rFonts w:hint="default"/>
        <w:lang w:val="fr-FR" w:eastAsia="en-US" w:bidi="ar-SA"/>
      </w:rPr>
    </w:lvl>
    <w:lvl w:ilvl="3" w:tplc="6E82F6F0">
      <w:numFmt w:val="bullet"/>
      <w:lvlText w:val="•"/>
      <w:lvlJc w:val="left"/>
      <w:pPr>
        <w:ind w:left="3345" w:hanging="147"/>
      </w:pPr>
      <w:rPr>
        <w:rFonts w:hint="default"/>
        <w:lang w:val="fr-FR" w:eastAsia="en-US" w:bidi="ar-SA"/>
      </w:rPr>
    </w:lvl>
    <w:lvl w:ilvl="4" w:tplc="D9A2C1D0">
      <w:numFmt w:val="bullet"/>
      <w:lvlText w:val="•"/>
      <w:lvlJc w:val="left"/>
      <w:pPr>
        <w:ind w:left="4294" w:hanging="147"/>
      </w:pPr>
      <w:rPr>
        <w:rFonts w:hint="default"/>
        <w:lang w:val="fr-FR" w:eastAsia="en-US" w:bidi="ar-SA"/>
      </w:rPr>
    </w:lvl>
    <w:lvl w:ilvl="5" w:tplc="C6DA2A74">
      <w:numFmt w:val="bullet"/>
      <w:lvlText w:val="•"/>
      <w:lvlJc w:val="left"/>
      <w:pPr>
        <w:ind w:left="5242" w:hanging="147"/>
      </w:pPr>
      <w:rPr>
        <w:rFonts w:hint="default"/>
        <w:lang w:val="fr-FR" w:eastAsia="en-US" w:bidi="ar-SA"/>
      </w:rPr>
    </w:lvl>
    <w:lvl w:ilvl="6" w:tplc="1CA40F0E">
      <w:numFmt w:val="bullet"/>
      <w:lvlText w:val="•"/>
      <w:lvlJc w:val="left"/>
      <w:pPr>
        <w:ind w:left="6191" w:hanging="147"/>
      </w:pPr>
      <w:rPr>
        <w:rFonts w:hint="default"/>
        <w:lang w:val="fr-FR" w:eastAsia="en-US" w:bidi="ar-SA"/>
      </w:rPr>
    </w:lvl>
    <w:lvl w:ilvl="7" w:tplc="135630A4">
      <w:numFmt w:val="bullet"/>
      <w:lvlText w:val="•"/>
      <w:lvlJc w:val="left"/>
      <w:pPr>
        <w:ind w:left="7139" w:hanging="147"/>
      </w:pPr>
      <w:rPr>
        <w:rFonts w:hint="default"/>
        <w:lang w:val="fr-FR" w:eastAsia="en-US" w:bidi="ar-SA"/>
      </w:rPr>
    </w:lvl>
    <w:lvl w:ilvl="8" w:tplc="68B44A1C">
      <w:numFmt w:val="bullet"/>
      <w:lvlText w:val="•"/>
      <w:lvlJc w:val="left"/>
      <w:pPr>
        <w:ind w:left="8088" w:hanging="147"/>
      </w:pPr>
      <w:rPr>
        <w:rFonts w:hint="default"/>
        <w:lang w:val="fr-FR" w:eastAsia="en-US" w:bidi="ar-SA"/>
      </w:rPr>
    </w:lvl>
  </w:abstractNum>
  <w:abstractNum w:abstractNumId="11" w15:restartNumberingAfterBreak="0">
    <w:nsid w:val="731C4BDF"/>
    <w:multiLevelType w:val="hybridMultilevel"/>
    <w:tmpl w:val="009CA3B2"/>
    <w:lvl w:ilvl="0" w:tplc="080C000F">
      <w:start w:val="1"/>
      <w:numFmt w:val="decimal"/>
      <w:lvlText w:val="%1."/>
      <w:lvlJc w:val="left"/>
      <w:pPr>
        <w:ind w:left="1212" w:hanging="360"/>
      </w:p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num w:numId="1" w16cid:durableId="468935608">
    <w:abstractNumId w:val="5"/>
  </w:num>
  <w:num w:numId="2" w16cid:durableId="324281854">
    <w:abstractNumId w:val="4"/>
  </w:num>
  <w:num w:numId="3" w16cid:durableId="256594789">
    <w:abstractNumId w:val="3"/>
  </w:num>
  <w:num w:numId="4" w16cid:durableId="1215240575">
    <w:abstractNumId w:val="10"/>
  </w:num>
  <w:num w:numId="5" w16cid:durableId="313342704">
    <w:abstractNumId w:val="5"/>
  </w:num>
  <w:num w:numId="6" w16cid:durableId="1975328209">
    <w:abstractNumId w:val="2"/>
  </w:num>
  <w:num w:numId="7" w16cid:durableId="1837722897">
    <w:abstractNumId w:val="11"/>
  </w:num>
  <w:num w:numId="8" w16cid:durableId="1095712741">
    <w:abstractNumId w:val="7"/>
  </w:num>
  <w:num w:numId="9" w16cid:durableId="1117412738">
    <w:abstractNumId w:val="1"/>
  </w:num>
  <w:num w:numId="10" w16cid:durableId="481652895">
    <w:abstractNumId w:val="8"/>
  </w:num>
  <w:num w:numId="11" w16cid:durableId="2043283325">
    <w:abstractNumId w:val="9"/>
  </w:num>
  <w:num w:numId="12" w16cid:durableId="1264220034">
    <w:abstractNumId w:val="6"/>
  </w:num>
  <w:num w:numId="13" w16cid:durableId="144102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5A"/>
    <w:rsid w:val="00037B52"/>
    <w:rsid w:val="000B534B"/>
    <w:rsid w:val="000C5D85"/>
    <w:rsid w:val="00163AB5"/>
    <w:rsid w:val="00164627"/>
    <w:rsid w:val="001F25A9"/>
    <w:rsid w:val="00234D6B"/>
    <w:rsid w:val="0025265F"/>
    <w:rsid w:val="00282EC5"/>
    <w:rsid w:val="003053BA"/>
    <w:rsid w:val="00312C8F"/>
    <w:rsid w:val="0037685B"/>
    <w:rsid w:val="003A3724"/>
    <w:rsid w:val="004A2C54"/>
    <w:rsid w:val="004C0A3E"/>
    <w:rsid w:val="004C5AE8"/>
    <w:rsid w:val="00511D51"/>
    <w:rsid w:val="0057328F"/>
    <w:rsid w:val="005A1D13"/>
    <w:rsid w:val="00617AAD"/>
    <w:rsid w:val="00633140"/>
    <w:rsid w:val="0068694D"/>
    <w:rsid w:val="006B6ECB"/>
    <w:rsid w:val="007151AA"/>
    <w:rsid w:val="00751514"/>
    <w:rsid w:val="007537AF"/>
    <w:rsid w:val="0079153B"/>
    <w:rsid w:val="007976DC"/>
    <w:rsid w:val="008223A3"/>
    <w:rsid w:val="009B565A"/>
    <w:rsid w:val="00A00214"/>
    <w:rsid w:val="00A2429D"/>
    <w:rsid w:val="00A87C3F"/>
    <w:rsid w:val="00AD63E5"/>
    <w:rsid w:val="00B00F62"/>
    <w:rsid w:val="00B07375"/>
    <w:rsid w:val="00B471AB"/>
    <w:rsid w:val="00B839F6"/>
    <w:rsid w:val="00BA1A08"/>
    <w:rsid w:val="00BC70FF"/>
    <w:rsid w:val="00BD6DA6"/>
    <w:rsid w:val="00C70952"/>
    <w:rsid w:val="00D10CE7"/>
    <w:rsid w:val="00D969C5"/>
    <w:rsid w:val="00DC4006"/>
    <w:rsid w:val="00DE0C14"/>
    <w:rsid w:val="00E10910"/>
    <w:rsid w:val="00E42E38"/>
    <w:rsid w:val="00E6038E"/>
    <w:rsid w:val="00E75CA0"/>
    <w:rsid w:val="00FA08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D3B1"/>
  <w15:chartTrackingRefBased/>
  <w15:docId w15:val="{2EE359EA-C53F-47DD-B194-7F92F8F0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56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56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56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56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56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56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56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56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56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56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56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56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56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56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56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565A"/>
    <w:rPr>
      <w:rFonts w:eastAsiaTheme="majorEastAsia" w:cstheme="majorBidi"/>
      <w:color w:val="272727" w:themeColor="text1" w:themeTint="D8"/>
    </w:rPr>
  </w:style>
  <w:style w:type="paragraph" w:styleId="Titre">
    <w:name w:val="Title"/>
    <w:basedOn w:val="Normal"/>
    <w:next w:val="Normal"/>
    <w:link w:val="TitreCar"/>
    <w:uiPriority w:val="10"/>
    <w:qFormat/>
    <w:rsid w:val="009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56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56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56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565A"/>
    <w:pPr>
      <w:spacing w:before="160"/>
      <w:jc w:val="center"/>
    </w:pPr>
    <w:rPr>
      <w:i/>
      <w:iCs/>
      <w:color w:val="404040" w:themeColor="text1" w:themeTint="BF"/>
    </w:rPr>
  </w:style>
  <w:style w:type="character" w:customStyle="1" w:styleId="CitationCar">
    <w:name w:val="Citation Car"/>
    <w:basedOn w:val="Policepardfaut"/>
    <w:link w:val="Citation"/>
    <w:uiPriority w:val="29"/>
    <w:rsid w:val="009B565A"/>
    <w:rPr>
      <w:i/>
      <w:iCs/>
      <w:color w:val="404040" w:themeColor="text1" w:themeTint="BF"/>
    </w:rPr>
  </w:style>
  <w:style w:type="paragraph" w:styleId="Paragraphedeliste">
    <w:name w:val="List Paragraph"/>
    <w:basedOn w:val="Normal"/>
    <w:uiPriority w:val="1"/>
    <w:qFormat/>
    <w:rsid w:val="009B565A"/>
    <w:pPr>
      <w:ind w:left="720"/>
      <w:contextualSpacing/>
    </w:pPr>
  </w:style>
  <w:style w:type="character" w:styleId="Accentuationintense">
    <w:name w:val="Intense Emphasis"/>
    <w:basedOn w:val="Policepardfaut"/>
    <w:uiPriority w:val="21"/>
    <w:qFormat/>
    <w:rsid w:val="009B565A"/>
    <w:rPr>
      <w:i/>
      <w:iCs/>
      <w:color w:val="0F4761" w:themeColor="accent1" w:themeShade="BF"/>
    </w:rPr>
  </w:style>
  <w:style w:type="paragraph" w:styleId="Citationintense">
    <w:name w:val="Intense Quote"/>
    <w:basedOn w:val="Normal"/>
    <w:next w:val="Normal"/>
    <w:link w:val="CitationintenseCar"/>
    <w:uiPriority w:val="30"/>
    <w:qFormat/>
    <w:rsid w:val="009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565A"/>
    <w:rPr>
      <w:i/>
      <w:iCs/>
      <w:color w:val="0F4761" w:themeColor="accent1" w:themeShade="BF"/>
    </w:rPr>
  </w:style>
  <w:style w:type="character" w:styleId="Rfrenceintense">
    <w:name w:val="Intense Reference"/>
    <w:basedOn w:val="Policepardfaut"/>
    <w:uiPriority w:val="32"/>
    <w:qFormat/>
    <w:rsid w:val="009B565A"/>
    <w:rPr>
      <w:b/>
      <w:bCs/>
      <w:smallCaps/>
      <w:color w:val="0F4761" w:themeColor="accent1" w:themeShade="BF"/>
      <w:spacing w:val="5"/>
    </w:rPr>
  </w:style>
  <w:style w:type="paragraph" w:styleId="Corpsdetexte">
    <w:name w:val="Body Text"/>
    <w:basedOn w:val="Normal"/>
    <w:link w:val="CorpsdetexteCar"/>
    <w:uiPriority w:val="1"/>
    <w:qFormat/>
    <w:rsid w:val="009B565A"/>
    <w:pPr>
      <w:widowControl w:val="0"/>
      <w:autoSpaceDE w:val="0"/>
      <w:autoSpaceDN w:val="0"/>
      <w:spacing w:after="0" w:line="240" w:lineRule="auto"/>
    </w:pPr>
    <w:rPr>
      <w:rFonts w:ascii="Times New Roman" w:eastAsia="Times New Roman" w:hAnsi="Times New Roman" w:cs="Times New Roman"/>
      <w:kern w:val="0"/>
      <w:lang w:val="fr-FR" w:eastAsia="en-US"/>
    </w:rPr>
  </w:style>
  <w:style w:type="character" w:customStyle="1" w:styleId="CorpsdetexteCar">
    <w:name w:val="Corps de texte Car"/>
    <w:basedOn w:val="Policepardfaut"/>
    <w:link w:val="Corpsdetexte"/>
    <w:uiPriority w:val="1"/>
    <w:rsid w:val="009B565A"/>
    <w:rPr>
      <w:rFonts w:ascii="Times New Roman" w:eastAsia="Times New Roman" w:hAnsi="Times New Roman" w:cs="Times New Roman"/>
      <w:kern w:val="0"/>
      <w:lang w:val="fr-FR" w:eastAsia="en-US"/>
    </w:rPr>
  </w:style>
  <w:style w:type="table" w:customStyle="1" w:styleId="TableNormal">
    <w:name w:val="Table Normal"/>
    <w:uiPriority w:val="2"/>
    <w:semiHidden/>
    <w:unhideWhenUsed/>
    <w:qFormat/>
    <w:rsid w:val="000B534B"/>
    <w:pPr>
      <w:widowControl w:val="0"/>
      <w:autoSpaceDE w:val="0"/>
      <w:autoSpaceDN w:val="0"/>
      <w:spacing w:after="0" w:line="240" w:lineRule="auto"/>
    </w:pPr>
    <w:rPr>
      <w:kern w:val="0"/>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534B"/>
    <w:pPr>
      <w:widowControl w:val="0"/>
      <w:autoSpaceDE w:val="0"/>
      <w:autoSpaceDN w:val="0"/>
      <w:spacing w:after="0" w:line="240" w:lineRule="auto"/>
    </w:pPr>
    <w:rPr>
      <w:rFonts w:ascii="Times New Roman" w:eastAsia="Times New Roman" w:hAnsi="Times New Roman" w:cs="Times New Roman"/>
      <w:kern w:val="0"/>
      <w:lang w:val="fr-FR" w:eastAsia="en-US"/>
    </w:rPr>
  </w:style>
  <w:style w:type="paragraph" w:customStyle="1" w:styleId="Default">
    <w:name w:val="Default"/>
    <w:rsid w:val="007151AA"/>
    <w:pPr>
      <w:autoSpaceDE w:val="0"/>
      <w:autoSpaceDN w:val="0"/>
      <w:adjustRightInd w:val="0"/>
      <w:spacing w:after="0" w:line="240" w:lineRule="auto"/>
    </w:pPr>
    <w:rPr>
      <w:rFonts w:ascii="Arial" w:eastAsia="Times New Roman" w:hAnsi="Arial" w:cs="Arial"/>
      <w:color w:val="000000"/>
      <w:kern w:val="0"/>
      <w:sz w:val="24"/>
      <w:szCs w:val="24"/>
      <w:lang w:val="fr-FR" w:eastAsia="fr-FR"/>
      <w14:ligatures w14:val="none"/>
    </w:rPr>
  </w:style>
  <w:style w:type="paragraph" w:styleId="En-tte">
    <w:name w:val="header"/>
    <w:basedOn w:val="Normal"/>
    <w:link w:val="En-tteCar"/>
    <w:uiPriority w:val="99"/>
    <w:unhideWhenUsed/>
    <w:rsid w:val="004A2C54"/>
    <w:pPr>
      <w:tabs>
        <w:tab w:val="center" w:pos="4536"/>
        <w:tab w:val="right" w:pos="9072"/>
      </w:tabs>
      <w:spacing w:after="0" w:line="240" w:lineRule="auto"/>
    </w:pPr>
  </w:style>
  <w:style w:type="character" w:customStyle="1" w:styleId="En-tteCar">
    <w:name w:val="En-tête Car"/>
    <w:basedOn w:val="Policepardfaut"/>
    <w:link w:val="En-tte"/>
    <w:uiPriority w:val="99"/>
    <w:rsid w:val="004A2C54"/>
  </w:style>
  <w:style w:type="paragraph" w:styleId="Pieddepage">
    <w:name w:val="footer"/>
    <w:basedOn w:val="Normal"/>
    <w:link w:val="PieddepageCar"/>
    <w:uiPriority w:val="99"/>
    <w:unhideWhenUsed/>
    <w:rsid w:val="004A2C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7897">
      <w:bodyDiv w:val="1"/>
      <w:marLeft w:val="0"/>
      <w:marRight w:val="0"/>
      <w:marTop w:val="0"/>
      <w:marBottom w:val="0"/>
      <w:divBdr>
        <w:top w:val="none" w:sz="0" w:space="0" w:color="auto"/>
        <w:left w:val="none" w:sz="0" w:space="0" w:color="auto"/>
        <w:bottom w:val="none" w:sz="0" w:space="0" w:color="auto"/>
        <w:right w:val="none" w:sz="0" w:space="0" w:color="auto"/>
      </w:divBdr>
    </w:div>
    <w:div w:id="1512136085">
      <w:bodyDiv w:val="1"/>
      <w:marLeft w:val="0"/>
      <w:marRight w:val="0"/>
      <w:marTop w:val="0"/>
      <w:marBottom w:val="0"/>
      <w:divBdr>
        <w:top w:val="none" w:sz="0" w:space="0" w:color="auto"/>
        <w:left w:val="none" w:sz="0" w:space="0" w:color="auto"/>
        <w:bottom w:val="none" w:sz="0" w:space="0" w:color="auto"/>
        <w:right w:val="none" w:sz="0" w:space="0" w:color="auto"/>
      </w:divBdr>
    </w:div>
    <w:div w:id="15997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erviers.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9D768-1207-4AC0-9690-FBD37459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2397</Words>
  <Characters>13189</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Ville de Verviers</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CHOUIBA Leila</dc:creator>
  <cp:keywords/>
  <dc:description/>
  <cp:lastModifiedBy>CHOUIBA Leila</cp:lastModifiedBy>
  <cp:revision>2</cp:revision>
  <dcterms:created xsi:type="dcterms:W3CDTF">2026-05-19T08:05:00Z</dcterms:created>
  <dcterms:modified xsi:type="dcterms:W3CDTF">2026-05-19T08:05:00Z</dcterms:modified>
</cp:coreProperties>
</file>